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A3DA" w14:textId="77777777" w:rsidR="004946BA" w:rsidRDefault="004000AC" w:rsidP="004000AC">
      <w:pPr>
        <w:pStyle w:val="Heading1"/>
      </w:pPr>
      <w:r>
        <w:t>Metadata Statement</w:t>
      </w:r>
    </w:p>
    <w:p w14:paraId="54C2AEEC" w14:textId="77777777" w:rsidR="004000AC" w:rsidRDefault="004000AC" w:rsidP="004000AC"/>
    <w:p w14:paraId="4BBD6D93" w14:textId="77777777" w:rsidR="004000AC" w:rsidRDefault="004000AC" w:rsidP="004000AC">
      <w:pPr>
        <w:pStyle w:val="Heading2"/>
      </w:pPr>
      <w:r>
        <w:t>Citation</w:t>
      </w:r>
    </w:p>
    <w:p w14:paraId="3D217213" w14:textId="1052864D" w:rsidR="004000AC" w:rsidRDefault="004000AC" w:rsidP="004000AC">
      <w:pPr>
        <w:rPr>
          <w:bCs/>
        </w:rPr>
      </w:pPr>
      <w:r w:rsidRPr="004000AC">
        <w:rPr>
          <w:b/>
        </w:rPr>
        <w:t>Title:</w:t>
      </w:r>
      <w:r w:rsidR="00825AF0" w:rsidRPr="00825AF0">
        <w:rPr>
          <w:bCs/>
        </w:rPr>
        <w:t xml:space="preserve"> </w:t>
      </w:r>
      <w:r w:rsidR="003F6CF1">
        <w:rPr>
          <w:bCs/>
        </w:rPr>
        <w:t xml:space="preserve">Spatial </w:t>
      </w:r>
      <w:r w:rsidR="00734456">
        <w:rPr>
          <w:bCs/>
        </w:rPr>
        <w:t xml:space="preserve">and temporal </w:t>
      </w:r>
      <w:r w:rsidR="003F6CF1">
        <w:rPr>
          <w:bCs/>
        </w:rPr>
        <w:t>projections of modelled juvenile period for slow-maturing serotinous obligate-</w:t>
      </w:r>
      <w:proofErr w:type="spellStart"/>
      <w:r w:rsidR="003F6CF1">
        <w:rPr>
          <w:bCs/>
        </w:rPr>
        <w:t>seeder</w:t>
      </w:r>
      <w:proofErr w:type="spellEnd"/>
      <w:r w:rsidR="00743F8D">
        <w:rPr>
          <w:bCs/>
        </w:rPr>
        <w:t xml:space="preserve"> plant specie</w:t>
      </w:r>
      <w:r w:rsidR="003F6CF1">
        <w:rPr>
          <w:bCs/>
        </w:rPr>
        <w:t>s</w:t>
      </w:r>
      <w:r w:rsidR="00EC528D">
        <w:rPr>
          <w:bCs/>
        </w:rPr>
        <w:t xml:space="preserve"> in the south-west of Australia</w:t>
      </w:r>
      <w:r w:rsidR="003F6CF1">
        <w:rPr>
          <w:bCs/>
        </w:rPr>
        <w:t>.</w:t>
      </w:r>
    </w:p>
    <w:p w14:paraId="47221C4B" w14:textId="1BAFCE5A" w:rsidR="004000AC" w:rsidRDefault="004000AC" w:rsidP="004000AC">
      <w:pPr>
        <w:rPr>
          <w:b/>
        </w:rPr>
      </w:pPr>
      <w:r w:rsidRPr="004000AC">
        <w:rPr>
          <w:b/>
        </w:rPr>
        <w:t>Custodian:</w:t>
      </w:r>
      <w:r w:rsidR="00825AF0">
        <w:rPr>
          <w:b/>
        </w:rPr>
        <w:t xml:space="preserve"> </w:t>
      </w:r>
      <w:r w:rsidR="00B653CD" w:rsidRPr="00B653CD">
        <w:rPr>
          <w:bCs/>
        </w:rPr>
        <w:t>Western Australia</w:t>
      </w:r>
      <w:r w:rsidR="00B653CD">
        <w:rPr>
          <w:b/>
        </w:rPr>
        <w:t xml:space="preserve"> </w:t>
      </w:r>
      <w:r w:rsidR="003F6CF1" w:rsidRPr="003F6CF1">
        <w:rPr>
          <w:bCs/>
        </w:rPr>
        <w:t>Department of Biodiversity, Conservation and Attractions</w:t>
      </w:r>
    </w:p>
    <w:p w14:paraId="02A4377A" w14:textId="77777777" w:rsidR="004000AC" w:rsidRDefault="004000AC" w:rsidP="004000AC">
      <w:pPr>
        <w:pStyle w:val="Heading2"/>
      </w:pPr>
      <w:r>
        <w:t>Description:</w:t>
      </w:r>
    </w:p>
    <w:p w14:paraId="0E8CD18F" w14:textId="428C2424" w:rsidR="00825AF0" w:rsidRDefault="004000AC" w:rsidP="00825AF0">
      <w:pPr>
        <w:rPr>
          <w:b/>
        </w:rPr>
      </w:pPr>
      <w:r w:rsidRPr="004000AC">
        <w:rPr>
          <w:b/>
        </w:rPr>
        <w:t>Abstract</w:t>
      </w:r>
      <w:r w:rsidR="00A35DBF">
        <w:rPr>
          <w:b/>
        </w:rPr>
        <w:t xml:space="preserve"> </w:t>
      </w:r>
      <w:r w:rsidR="00A35DBF" w:rsidRPr="00A35DBF">
        <w:rPr>
          <w:bCs/>
        </w:rPr>
        <w:t>(Purpose/Description of contents of dataset)</w:t>
      </w:r>
      <w:r w:rsidRPr="004000AC">
        <w:rPr>
          <w:b/>
        </w:rPr>
        <w:t>:</w:t>
      </w:r>
      <w:r w:rsidR="00825AF0">
        <w:rPr>
          <w:b/>
        </w:rPr>
        <w:t xml:space="preserve"> </w:t>
      </w:r>
    </w:p>
    <w:p w14:paraId="155363EE" w14:textId="54CDA58F" w:rsidR="00B653CD" w:rsidRDefault="00B653CD" w:rsidP="00825AF0">
      <w:pPr>
        <w:rPr>
          <w:bCs/>
        </w:rPr>
      </w:pPr>
      <w:r w:rsidRPr="00C05A31">
        <w:rPr>
          <w:bCs/>
        </w:rPr>
        <w:t xml:space="preserve">By quantifying the </w:t>
      </w:r>
      <w:r w:rsidR="00E726BC">
        <w:rPr>
          <w:bCs/>
        </w:rPr>
        <w:t>length</w:t>
      </w:r>
      <w:r w:rsidRPr="00C05A31">
        <w:rPr>
          <w:bCs/>
        </w:rPr>
        <w:t xml:space="preserve"> of time after fire for obligate-seeding </w:t>
      </w:r>
      <w:r w:rsidR="00743F8D">
        <w:rPr>
          <w:bCs/>
        </w:rPr>
        <w:t xml:space="preserve">plant </w:t>
      </w:r>
      <w:r w:rsidRPr="00C05A31">
        <w:rPr>
          <w:bCs/>
        </w:rPr>
        <w:t>species to become reproductive</w:t>
      </w:r>
      <w:r w:rsidR="004073C6">
        <w:rPr>
          <w:bCs/>
        </w:rPr>
        <w:t>ly</w:t>
      </w:r>
      <w:r w:rsidRPr="00C05A31">
        <w:rPr>
          <w:bCs/>
        </w:rPr>
        <w:t xml:space="preserve"> mature (</w:t>
      </w:r>
      <w:r w:rsidR="004073C6">
        <w:rPr>
          <w:bCs/>
        </w:rPr>
        <w:t xml:space="preserve">the </w:t>
      </w:r>
      <w:r w:rsidRPr="00C05A31">
        <w:rPr>
          <w:bCs/>
        </w:rPr>
        <w:t>juvenile period)</w:t>
      </w:r>
      <w:r w:rsidR="00C05A31" w:rsidRPr="00C05A31">
        <w:rPr>
          <w:bCs/>
        </w:rPr>
        <w:t>,</w:t>
      </w:r>
      <w:r w:rsidRPr="00C05A31">
        <w:rPr>
          <w:bCs/>
        </w:rPr>
        <w:t xml:space="preserve"> the risk of population decline under specific fire intervals can be delineated</w:t>
      </w:r>
      <w:r w:rsidR="007036CD">
        <w:rPr>
          <w:bCs/>
        </w:rPr>
        <w:t xml:space="preserve"> </w:t>
      </w:r>
      <w:r w:rsidR="00743F8D">
        <w:rPr>
          <w:bCs/>
        </w:rPr>
        <w:t xml:space="preserve">to </w:t>
      </w:r>
      <w:r w:rsidR="007036CD">
        <w:rPr>
          <w:bCs/>
        </w:rPr>
        <w:t>inform local fire and conservation management</w:t>
      </w:r>
      <w:r w:rsidRPr="00C05A31">
        <w:rPr>
          <w:bCs/>
        </w:rPr>
        <w:t xml:space="preserve">.  </w:t>
      </w:r>
      <w:r w:rsidR="004073C6">
        <w:rPr>
          <w:bCs/>
        </w:rPr>
        <w:t>In this project</w:t>
      </w:r>
      <w:r w:rsidR="000F7796">
        <w:rPr>
          <w:bCs/>
        </w:rPr>
        <w:t>, j</w:t>
      </w:r>
      <w:r w:rsidR="00C05A31">
        <w:rPr>
          <w:bCs/>
        </w:rPr>
        <w:t>uvenile period data for serotinous obligate-</w:t>
      </w:r>
      <w:proofErr w:type="spellStart"/>
      <w:r w:rsidR="00C05A31">
        <w:rPr>
          <w:bCs/>
        </w:rPr>
        <w:t>seeder</w:t>
      </w:r>
      <w:proofErr w:type="spellEnd"/>
      <w:r w:rsidR="00C05A31">
        <w:rPr>
          <w:bCs/>
        </w:rPr>
        <w:t xml:space="preserve"> taxa across </w:t>
      </w:r>
      <w:r w:rsidR="000F7796">
        <w:rPr>
          <w:bCs/>
        </w:rPr>
        <w:t>sout</w:t>
      </w:r>
      <w:r w:rsidR="00C42BC3">
        <w:rPr>
          <w:bCs/>
        </w:rPr>
        <w:t>h-west Australia</w:t>
      </w:r>
      <w:r w:rsidR="00203F76">
        <w:rPr>
          <w:bCs/>
        </w:rPr>
        <w:t xml:space="preserve"> </w:t>
      </w:r>
      <w:r w:rsidR="00E726BC">
        <w:rPr>
          <w:bCs/>
        </w:rPr>
        <w:t xml:space="preserve">were collated from </w:t>
      </w:r>
      <w:r w:rsidR="004073C6">
        <w:rPr>
          <w:bCs/>
        </w:rPr>
        <w:t>several</w:t>
      </w:r>
      <w:r w:rsidR="00E726BC">
        <w:rPr>
          <w:bCs/>
        </w:rPr>
        <w:t xml:space="preserve"> studies.  Linear m</w:t>
      </w:r>
      <w:r w:rsidR="003921D2">
        <w:rPr>
          <w:bCs/>
        </w:rPr>
        <w:t>odels were</w:t>
      </w:r>
      <w:r w:rsidR="00C05A31">
        <w:rPr>
          <w:bCs/>
        </w:rPr>
        <w:t xml:space="preserve"> then developed to estimate juvenile period based on </w:t>
      </w:r>
      <w:r w:rsidR="00017A0A">
        <w:rPr>
          <w:bCs/>
        </w:rPr>
        <w:t xml:space="preserve">measures of </w:t>
      </w:r>
      <w:r w:rsidR="00C05A31">
        <w:rPr>
          <w:bCs/>
        </w:rPr>
        <w:t>environmental productivity</w:t>
      </w:r>
      <w:r w:rsidR="00203F76">
        <w:rPr>
          <w:bCs/>
        </w:rPr>
        <w:t>.  These models were</w:t>
      </w:r>
      <w:r w:rsidR="003921D2">
        <w:rPr>
          <w:bCs/>
        </w:rPr>
        <w:t xml:space="preserve"> then spatially projected </w:t>
      </w:r>
      <w:r w:rsidR="007804BD">
        <w:rPr>
          <w:bCs/>
        </w:rPr>
        <w:t xml:space="preserve">to the classic and drier Mediterranean </w:t>
      </w:r>
      <w:proofErr w:type="spellStart"/>
      <w:r w:rsidR="007804BD">
        <w:rPr>
          <w:bCs/>
        </w:rPr>
        <w:t>agro</w:t>
      </w:r>
      <w:proofErr w:type="spellEnd"/>
      <w:r w:rsidR="007804BD">
        <w:rPr>
          <w:bCs/>
        </w:rPr>
        <w:t xml:space="preserve">-climatic class areas </w:t>
      </w:r>
      <w:r w:rsidR="0088106E">
        <w:rPr>
          <w:bCs/>
        </w:rPr>
        <w:t xml:space="preserve">(Hutchinson et al. </w:t>
      </w:r>
      <w:r w:rsidR="00B8007C">
        <w:rPr>
          <w:bCs/>
        </w:rPr>
        <w:t xml:space="preserve">2005) </w:t>
      </w:r>
      <w:r w:rsidR="007804BD">
        <w:rPr>
          <w:bCs/>
        </w:rPr>
        <w:t xml:space="preserve">within </w:t>
      </w:r>
      <w:r w:rsidR="0088106E">
        <w:rPr>
          <w:bCs/>
        </w:rPr>
        <w:t>south-west Australia</w:t>
      </w:r>
      <w:r w:rsidR="007804BD">
        <w:rPr>
          <w:bCs/>
        </w:rPr>
        <w:t xml:space="preserve">.  Full details of the modelling can be found in </w:t>
      </w:r>
      <w:r w:rsidR="00B8007C" w:rsidRPr="00C5266B">
        <w:rPr>
          <w:bCs/>
        </w:rPr>
        <w:t xml:space="preserve">Gosper et al. </w:t>
      </w:r>
      <w:r w:rsidR="00743F8D" w:rsidRPr="00C5266B">
        <w:rPr>
          <w:bCs/>
        </w:rPr>
        <w:t>(</w:t>
      </w:r>
      <w:r w:rsidR="00B8007C" w:rsidRPr="00C5266B">
        <w:rPr>
          <w:bCs/>
        </w:rPr>
        <w:t>2022</w:t>
      </w:r>
      <w:r w:rsidR="00743F8D" w:rsidRPr="00C5266B">
        <w:rPr>
          <w:bCs/>
        </w:rPr>
        <w:t>)</w:t>
      </w:r>
      <w:r w:rsidR="007804BD">
        <w:rPr>
          <w:bCs/>
        </w:rPr>
        <w:t>.</w:t>
      </w:r>
      <w:r w:rsidR="00C5266B">
        <w:rPr>
          <w:bCs/>
        </w:rPr>
        <w:t xml:space="preserve">  </w:t>
      </w:r>
    </w:p>
    <w:p w14:paraId="674236F7" w14:textId="350CE1F9" w:rsidR="00F123B1" w:rsidRDefault="00724B06" w:rsidP="00825AF0">
      <w:pPr>
        <w:rPr>
          <w:bCs/>
        </w:rPr>
      </w:pPr>
      <w:r>
        <w:rPr>
          <w:bCs/>
        </w:rPr>
        <w:t xml:space="preserve">Data are </w:t>
      </w:r>
      <w:r w:rsidR="00B62BAC">
        <w:rPr>
          <w:bCs/>
        </w:rPr>
        <w:t>spatial projections of modelled juvenile period</w:t>
      </w:r>
      <w:r w:rsidR="00E45B97">
        <w:rPr>
          <w:bCs/>
        </w:rPr>
        <w:t xml:space="preserve"> based on </w:t>
      </w:r>
      <w:r w:rsidR="001542BE">
        <w:rPr>
          <w:bCs/>
        </w:rPr>
        <w:t xml:space="preserve">two </w:t>
      </w:r>
      <w:r w:rsidR="00E45B97">
        <w:rPr>
          <w:bCs/>
        </w:rPr>
        <w:t>metrics</w:t>
      </w:r>
      <w:r w:rsidR="001542BE">
        <w:rPr>
          <w:bCs/>
        </w:rPr>
        <w:t xml:space="preserve">: </w:t>
      </w:r>
      <w:r w:rsidR="00E45B97">
        <w:rPr>
          <w:bCs/>
        </w:rPr>
        <w:t xml:space="preserve">(a) </w:t>
      </w:r>
      <w:r w:rsidR="00743F8D">
        <w:rPr>
          <w:bCs/>
        </w:rPr>
        <w:t xml:space="preserve">the </w:t>
      </w:r>
      <w:r w:rsidR="00E45B97">
        <w:rPr>
          <w:bCs/>
        </w:rPr>
        <w:t>number of years until 50% of individuals in the population have flowered, and (b) two times</w:t>
      </w:r>
      <w:r w:rsidR="00CC7305">
        <w:rPr>
          <w:bCs/>
        </w:rPr>
        <w:t xml:space="preserve"> (2</w:t>
      </w:r>
      <w:r w:rsidR="00C40BA8">
        <w:rPr>
          <w:rFonts w:ascii="Times New Roman" w:hAnsi="Times New Roman" w:cs="Times New Roman"/>
          <w:sz w:val="24"/>
          <w:szCs w:val="24"/>
        </w:rPr>
        <w:t>×</w:t>
      </w:r>
      <w:r w:rsidR="00CC7305">
        <w:rPr>
          <w:bCs/>
        </w:rPr>
        <w:t>)</w:t>
      </w:r>
      <w:r w:rsidR="009D3C86">
        <w:rPr>
          <w:bCs/>
        </w:rPr>
        <w:t xml:space="preserve"> </w:t>
      </w:r>
      <w:r w:rsidR="00743F8D">
        <w:rPr>
          <w:bCs/>
        </w:rPr>
        <w:t>the</w:t>
      </w:r>
      <w:r w:rsidR="00CC7305">
        <w:rPr>
          <w:bCs/>
        </w:rPr>
        <w:t xml:space="preserve"> </w:t>
      </w:r>
      <w:r w:rsidR="00A26149">
        <w:rPr>
          <w:bCs/>
        </w:rPr>
        <w:t xml:space="preserve">number of years </w:t>
      </w:r>
      <w:r w:rsidR="00E45B97">
        <w:rPr>
          <w:bCs/>
        </w:rPr>
        <w:t xml:space="preserve">until 50% of individuals in the population have flowered.  </w:t>
      </w:r>
      <w:r w:rsidR="008E7A23">
        <w:rPr>
          <w:bCs/>
        </w:rPr>
        <w:t>S</w:t>
      </w:r>
      <w:r w:rsidR="00F123B1">
        <w:rPr>
          <w:bCs/>
        </w:rPr>
        <w:t xml:space="preserve">patial projections </w:t>
      </w:r>
      <w:r w:rsidR="008E7A23">
        <w:rPr>
          <w:bCs/>
        </w:rPr>
        <w:t>of juvenile period under recent conditions and future climate scenarios (2050 and 2090) were produced and are outlined below.</w:t>
      </w:r>
    </w:p>
    <w:p w14:paraId="7A01DA13" w14:textId="11898CC3" w:rsidR="008E7A23" w:rsidRPr="00EF782D" w:rsidRDefault="00203F76" w:rsidP="00A37EE0">
      <w:pPr>
        <w:pStyle w:val="ListParagraph"/>
        <w:numPr>
          <w:ilvl w:val="0"/>
          <w:numId w:val="3"/>
        </w:numPr>
        <w:ind w:left="357" w:hanging="357"/>
        <w:contextualSpacing w:val="0"/>
        <w:rPr>
          <w:bCs/>
        </w:rPr>
      </w:pPr>
      <w:r w:rsidRPr="004073C6">
        <w:rPr>
          <w:bCs/>
          <w:u w:val="single"/>
        </w:rPr>
        <w:t xml:space="preserve">JP </w:t>
      </w:r>
      <w:r w:rsidR="003F0B27" w:rsidRPr="004073C6">
        <w:rPr>
          <w:bCs/>
          <w:u w:val="single"/>
        </w:rPr>
        <w:t xml:space="preserve">- </w:t>
      </w:r>
      <w:r w:rsidR="00EF782D">
        <w:rPr>
          <w:bCs/>
          <w:u w:val="single"/>
        </w:rPr>
        <w:t>recent</w:t>
      </w:r>
      <w:r w:rsidR="00CC7305" w:rsidRPr="004073C6">
        <w:rPr>
          <w:bCs/>
        </w:rPr>
        <w:t>–</w:t>
      </w:r>
      <w:r w:rsidR="00CB6704" w:rsidRPr="004073C6">
        <w:rPr>
          <w:bCs/>
        </w:rPr>
        <w:t xml:space="preserve"> </w:t>
      </w:r>
      <w:r w:rsidR="008E7A23" w:rsidRPr="004073C6">
        <w:rPr>
          <w:bCs/>
        </w:rPr>
        <w:t xml:space="preserve">Juvenile period </w:t>
      </w:r>
      <w:r w:rsidR="005363F6">
        <w:rPr>
          <w:bCs/>
        </w:rPr>
        <w:t>as</w:t>
      </w:r>
      <w:r w:rsidR="00CC7305" w:rsidRPr="004073C6">
        <w:rPr>
          <w:bCs/>
        </w:rPr>
        <w:t xml:space="preserve"> years</w:t>
      </w:r>
      <w:r w:rsidR="005363F6">
        <w:rPr>
          <w:bCs/>
        </w:rPr>
        <w:t xml:space="preserve"> until 50% of individuals in the population have flowered</w:t>
      </w:r>
      <w:r w:rsidR="00CC7305" w:rsidRPr="004073C6">
        <w:rPr>
          <w:bCs/>
        </w:rPr>
        <w:t xml:space="preserve"> </w:t>
      </w:r>
      <w:r w:rsidR="008E7A23" w:rsidRPr="004073C6">
        <w:rPr>
          <w:bCs/>
        </w:rPr>
        <w:t>under recent conditions (</w:t>
      </w:r>
      <w:r w:rsidR="00574564">
        <w:rPr>
          <w:bCs/>
        </w:rPr>
        <w:t>30</w:t>
      </w:r>
      <w:r w:rsidR="00450D27">
        <w:rPr>
          <w:bCs/>
        </w:rPr>
        <w:t>-</w:t>
      </w:r>
      <w:r w:rsidR="00574564">
        <w:rPr>
          <w:bCs/>
        </w:rPr>
        <w:t xml:space="preserve">year period </w:t>
      </w:r>
      <w:r w:rsidR="008E7A23" w:rsidRPr="004073C6">
        <w:rPr>
          <w:bCs/>
        </w:rPr>
        <w:t xml:space="preserve">centred on 1990) </w:t>
      </w:r>
      <w:r w:rsidR="00CC7305" w:rsidRPr="004073C6">
        <w:rPr>
          <w:bCs/>
        </w:rPr>
        <w:t xml:space="preserve">based on a model featuring the </w:t>
      </w:r>
      <w:r w:rsidR="008E7A23" w:rsidRPr="004073C6">
        <w:rPr>
          <w:bCs/>
        </w:rPr>
        <w:t xml:space="preserve">environmental variables mean annual precipitation, annual mean minimum </w:t>
      </w:r>
      <w:proofErr w:type="gramStart"/>
      <w:r w:rsidR="008E7A23" w:rsidRPr="004073C6">
        <w:rPr>
          <w:bCs/>
        </w:rPr>
        <w:t>temperature</w:t>
      </w:r>
      <w:proofErr w:type="gramEnd"/>
      <w:r w:rsidR="008E7A23" w:rsidRPr="004073C6">
        <w:rPr>
          <w:bCs/>
        </w:rPr>
        <w:t xml:space="preserve"> and gross primary productivity</w:t>
      </w:r>
      <w:r w:rsidR="00CC7305" w:rsidRPr="004073C6">
        <w:rPr>
          <w:bCs/>
        </w:rPr>
        <w:t>.</w:t>
      </w:r>
      <w:r w:rsidR="00CB6704" w:rsidRPr="004073C6">
        <w:rPr>
          <w:bCs/>
        </w:rPr>
        <w:t xml:space="preserve">  </w:t>
      </w:r>
      <w:r w:rsidR="00CB6704" w:rsidRPr="00EF782D">
        <w:rPr>
          <w:bCs/>
        </w:rPr>
        <w:t>(Fig 5 a</w:t>
      </w:r>
      <w:r w:rsidR="00450D27" w:rsidRPr="00EF782D">
        <w:rPr>
          <w:bCs/>
        </w:rPr>
        <w:t xml:space="preserve"> in Gosper et al. 2022</w:t>
      </w:r>
      <w:r w:rsidR="00CB6704" w:rsidRPr="00EF782D">
        <w:rPr>
          <w:bCs/>
        </w:rPr>
        <w:t>)</w:t>
      </w:r>
    </w:p>
    <w:p w14:paraId="0D9D21EC" w14:textId="582999E8" w:rsidR="00C356B1" w:rsidRPr="00EF782D" w:rsidRDefault="00203F76" w:rsidP="00A37EE0">
      <w:pPr>
        <w:pStyle w:val="ListParagraph"/>
        <w:numPr>
          <w:ilvl w:val="0"/>
          <w:numId w:val="3"/>
        </w:numPr>
        <w:spacing w:before="200"/>
        <w:ind w:left="357" w:hanging="357"/>
        <w:contextualSpacing w:val="0"/>
        <w:rPr>
          <w:bCs/>
        </w:rPr>
      </w:pPr>
      <w:r w:rsidRPr="00A37EE0">
        <w:rPr>
          <w:bCs/>
          <w:color w:val="000000" w:themeColor="text1"/>
          <w:u w:val="single"/>
        </w:rPr>
        <w:t>JP 2</w:t>
      </w:r>
      <w:r w:rsidR="005C1566" w:rsidRPr="00EF782D">
        <w:rPr>
          <w:rFonts w:ascii="Times New Roman" w:hAnsi="Times New Roman" w:cs="Times New Roman"/>
          <w:sz w:val="24"/>
          <w:szCs w:val="24"/>
          <w:u w:val="single"/>
        </w:rPr>
        <w:t>×</w:t>
      </w:r>
      <w:r w:rsidRPr="00A37EE0">
        <w:rPr>
          <w:bCs/>
          <w:color w:val="000000" w:themeColor="text1"/>
          <w:u w:val="single"/>
        </w:rPr>
        <w:t xml:space="preserve"> </w:t>
      </w:r>
      <w:r w:rsidR="003F0B27" w:rsidRPr="00A37EE0">
        <w:rPr>
          <w:bCs/>
          <w:color w:val="000000" w:themeColor="text1"/>
          <w:u w:val="single"/>
        </w:rPr>
        <w:t xml:space="preserve">- </w:t>
      </w:r>
      <w:r w:rsidR="00EF782D">
        <w:rPr>
          <w:bCs/>
          <w:color w:val="000000" w:themeColor="text1"/>
          <w:u w:val="single"/>
        </w:rPr>
        <w:t>recent</w:t>
      </w:r>
      <w:r w:rsidR="00C356B1" w:rsidRPr="00A37EE0">
        <w:rPr>
          <w:bCs/>
          <w:color w:val="000000" w:themeColor="text1"/>
        </w:rPr>
        <w:t xml:space="preserve">–Juvenile period </w:t>
      </w:r>
      <w:r w:rsidR="00E004C5">
        <w:rPr>
          <w:bCs/>
          <w:color w:val="000000" w:themeColor="text1"/>
        </w:rPr>
        <w:t>as 2</w:t>
      </w:r>
      <w:r w:rsidR="004B3EDB">
        <w:rPr>
          <w:rFonts w:ascii="Times New Roman" w:hAnsi="Times New Roman" w:cs="Times New Roman"/>
          <w:sz w:val="24"/>
          <w:szCs w:val="24"/>
        </w:rPr>
        <w:t>×</w:t>
      </w:r>
      <w:r w:rsidR="00AE413E" w:rsidRPr="00A37EE0">
        <w:rPr>
          <w:bCs/>
          <w:color w:val="000000" w:themeColor="text1"/>
        </w:rPr>
        <w:t xml:space="preserve"> </w:t>
      </w:r>
      <w:r w:rsidR="00C356B1" w:rsidRPr="00A37EE0">
        <w:rPr>
          <w:bCs/>
          <w:color w:val="000000" w:themeColor="text1"/>
        </w:rPr>
        <w:t>years</w:t>
      </w:r>
      <w:r w:rsidR="008945DB">
        <w:rPr>
          <w:bCs/>
          <w:color w:val="000000" w:themeColor="text1"/>
        </w:rPr>
        <w:t xml:space="preserve"> </w:t>
      </w:r>
      <w:r w:rsidR="008945DB">
        <w:rPr>
          <w:bCs/>
        </w:rPr>
        <w:t>until 50% of individuals in the population have flowered</w:t>
      </w:r>
      <w:r w:rsidR="00C356B1" w:rsidRPr="00A37EE0">
        <w:rPr>
          <w:bCs/>
          <w:color w:val="000000" w:themeColor="text1"/>
        </w:rPr>
        <w:t xml:space="preserve"> under recent conditions (</w:t>
      </w:r>
      <w:r w:rsidR="008945DB">
        <w:rPr>
          <w:bCs/>
        </w:rPr>
        <w:t xml:space="preserve">30-year period </w:t>
      </w:r>
      <w:r w:rsidR="00C356B1" w:rsidRPr="00A37EE0">
        <w:rPr>
          <w:bCs/>
          <w:color w:val="000000" w:themeColor="text1"/>
        </w:rPr>
        <w:t xml:space="preserve">centred on 1990) based on a model featuring the environmental variables mean annual precipitation, annual mean minimum </w:t>
      </w:r>
      <w:proofErr w:type="gramStart"/>
      <w:r w:rsidR="00C356B1" w:rsidRPr="00A37EE0">
        <w:rPr>
          <w:bCs/>
          <w:color w:val="000000" w:themeColor="text1"/>
        </w:rPr>
        <w:t>temperature</w:t>
      </w:r>
      <w:proofErr w:type="gramEnd"/>
      <w:r w:rsidR="00C356B1" w:rsidRPr="00A37EE0">
        <w:rPr>
          <w:bCs/>
          <w:color w:val="000000" w:themeColor="text1"/>
        </w:rPr>
        <w:t xml:space="preserve"> and gross primary productivity.  </w:t>
      </w:r>
      <w:r w:rsidR="00C356B1" w:rsidRPr="00EF782D">
        <w:rPr>
          <w:bCs/>
        </w:rPr>
        <w:t>(Fig 5 a – 2</w:t>
      </w:r>
      <w:r w:rsidR="004B3EDB" w:rsidRPr="00EF782D">
        <w:rPr>
          <w:rFonts w:ascii="Times New Roman" w:hAnsi="Times New Roman" w:cs="Times New Roman"/>
          <w:sz w:val="24"/>
          <w:szCs w:val="24"/>
        </w:rPr>
        <w:t>×</w:t>
      </w:r>
      <w:r w:rsidR="00C356B1" w:rsidRPr="00EF782D">
        <w:rPr>
          <w:bCs/>
        </w:rPr>
        <w:t xml:space="preserve"> legend)</w:t>
      </w:r>
    </w:p>
    <w:p w14:paraId="0A4B5B9D" w14:textId="39E2AEC8" w:rsidR="00CC7305" w:rsidRPr="00EF782D" w:rsidRDefault="003F0B27" w:rsidP="00A37EE0">
      <w:pPr>
        <w:pStyle w:val="ListParagraph"/>
        <w:numPr>
          <w:ilvl w:val="0"/>
          <w:numId w:val="3"/>
        </w:numPr>
        <w:ind w:left="357" w:hanging="357"/>
        <w:contextualSpacing w:val="0"/>
        <w:rPr>
          <w:bCs/>
        </w:rPr>
      </w:pPr>
      <w:r w:rsidRPr="00A37EE0">
        <w:rPr>
          <w:bCs/>
          <w:u w:val="single"/>
        </w:rPr>
        <w:t>JP -</w:t>
      </w:r>
      <w:r w:rsidR="00822A83">
        <w:rPr>
          <w:bCs/>
          <w:u w:val="single"/>
        </w:rPr>
        <w:t xml:space="preserve"> </w:t>
      </w:r>
      <w:r w:rsidRPr="00A37EE0">
        <w:rPr>
          <w:bCs/>
          <w:u w:val="single"/>
        </w:rPr>
        <w:t>2050 RCP 4.5</w:t>
      </w:r>
      <w:r w:rsidRPr="004073C6">
        <w:rPr>
          <w:bCs/>
        </w:rPr>
        <w:t xml:space="preserve"> </w:t>
      </w:r>
      <w:r w:rsidR="00CC7305" w:rsidRPr="004073C6">
        <w:rPr>
          <w:bCs/>
        </w:rPr>
        <w:t xml:space="preserve">– </w:t>
      </w:r>
      <w:r w:rsidR="00CB6704" w:rsidRPr="004073C6">
        <w:rPr>
          <w:bCs/>
        </w:rPr>
        <w:t>J</w:t>
      </w:r>
      <w:r w:rsidR="00CC7305" w:rsidRPr="004073C6">
        <w:rPr>
          <w:bCs/>
        </w:rPr>
        <w:t xml:space="preserve">uvenile period </w:t>
      </w:r>
      <w:r w:rsidR="000C6970">
        <w:rPr>
          <w:bCs/>
        </w:rPr>
        <w:t>as</w:t>
      </w:r>
      <w:r w:rsidR="000C6970" w:rsidRPr="004073C6">
        <w:rPr>
          <w:bCs/>
        </w:rPr>
        <w:t xml:space="preserve"> years</w:t>
      </w:r>
      <w:r w:rsidR="000C6970">
        <w:rPr>
          <w:bCs/>
        </w:rPr>
        <w:t xml:space="preserve"> until 50% of individuals in the population have flowered</w:t>
      </w:r>
      <w:r w:rsidR="000C6970" w:rsidRPr="004073C6">
        <w:rPr>
          <w:bCs/>
        </w:rPr>
        <w:t xml:space="preserve"> </w:t>
      </w:r>
      <w:r w:rsidR="00CC7305" w:rsidRPr="004073C6">
        <w:rPr>
          <w:bCs/>
        </w:rPr>
        <w:t xml:space="preserve">under </w:t>
      </w:r>
      <w:r w:rsidR="000C6970">
        <w:rPr>
          <w:bCs/>
        </w:rPr>
        <w:t>future conditions (30-year period centred on</w:t>
      </w:r>
      <w:r w:rsidR="00CC7305" w:rsidRPr="004073C6">
        <w:rPr>
          <w:bCs/>
        </w:rPr>
        <w:t xml:space="preserve"> 2050</w:t>
      </w:r>
      <w:r w:rsidR="000C6970">
        <w:rPr>
          <w:bCs/>
        </w:rPr>
        <w:t>)</w:t>
      </w:r>
      <w:r w:rsidR="00CC7305" w:rsidRPr="004073C6">
        <w:rPr>
          <w:bCs/>
        </w:rPr>
        <w:t xml:space="preserve"> </w:t>
      </w:r>
      <w:r w:rsidR="000C6970" w:rsidRPr="00EF782D">
        <w:rPr>
          <w:bCs/>
        </w:rPr>
        <w:t xml:space="preserve">with </w:t>
      </w:r>
      <w:r w:rsidR="007036CD" w:rsidRPr="00EF782D">
        <w:rPr>
          <w:bCs/>
        </w:rPr>
        <w:t xml:space="preserve">the RCP 4.5 emissions </w:t>
      </w:r>
      <w:r w:rsidR="00741927" w:rsidRPr="00EF782D">
        <w:rPr>
          <w:bCs/>
        </w:rPr>
        <w:t>scenario</w:t>
      </w:r>
      <w:r w:rsidR="00741927" w:rsidRPr="004073C6">
        <w:rPr>
          <w:bCs/>
        </w:rPr>
        <w:t xml:space="preserve"> based on a model featuring annual precipitation.</w:t>
      </w:r>
      <w:r w:rsidR="00CB6704" w:rsidRPr="004073C6">
        <w:rPr>
          <w:bCs/>
        </w:rPr>
        <w:t xml:space="preserve">  </w:t>
      </w:r>
      <w:r w:rsidR="00CB6704" w:rsidRPr="00EF782D">
        <w:rPr>
          <w:bCs/>
        </w:rPr>
        <w:t>(Fig 5 b)</w:t>
      </w:r>
    </w:p>
    <w:p w14:paraId="5764001F" w14:textId="3E686A60" w:rsidR="00CB6704" w:rsidRPr="00EF782D" w:rsidRDefault="003F0B27" w:rsidP="00A37EE0">
      <w:pPr>
        <w:pStyle w:val="ListParagraph"/>
        <w:numPr>
          <w:ilvl w:val="0"/>
          <w:numId w:val="3"/>
        </w:numPr>
        <w:ind w:left="357" w:hanging="357"/>
        <w:contextualSpacing w:val="0"/>
        <w:rPr>
          <w:bCs/>
        </w:rPr>
      </w:pPr>
      <w:r w:rsidRPr="00113DEF">
        <w:rPr>
          <w:bCs/>
          <w:u w:val="single"/>
        </w:rPr>
        <w:lastRenderedPageBreak/>
        <w:t xml:space="preserve">JP </w:t>
      </w:r>
      <w:r w:rsidR="00822A83" w:rsidRPr="00113DEF">
        <w:rPr>
          <w:bCs/>
          <w:u w:val="single"/>
        </w:rPr>
        <w:t xml:space="preserve">- </w:t>
      </w:r>
      <w:r w:rsidRPr="00113DEF">
        <w:rPr>
          <w:bCs/>
          <w:u w:val="single"/>
        </w:rPr>
        <w:t>2</w:t>
      </w:r>
      <w:r w:rsidR="000C6970" w:rsidRPr="00EF782D">
        <w:rPr>
          <w:rFonts w:ascii="Times New Roman" w:hAnsi="Times New Roman" w:cs="Times New Roman"/>
          <w:sz w:val="24"/>
          <w:szCs w:val="24"/>
          <w:u w:val="single"/>
        </w:rPr>
        <w:t>×</w:t>
      </w:r>
      <w:r w:rsidRPr="00113DEF">
        <w:rPr>
          <w:bCs/>
          <w:u w:val="single"/>
        </w:rPr>
        <w:t xml:space="preserve"> 2050 RCP 4.5</w:t>
      </w:r>
      <w:r w:rsidRPr="00A37EE0">
        <w:rPr>
          <w:bCs/>
        </w:rPr>
        <w:t xml:space="preserve"> </w:t>
      </w:r>
      <w:r w:rsidR="00CB6704" w:rsidRPr="00A37EE0">
        <w:rPr>
          <w:bCs/>
        </w:rPr>
        <w:t xml:space="preserve">- Juvenile period </w:t>
      </w:r>
      <w:r w:rsidR="00F574ED">
        <w:rPr>
          <w:bCs/>
          <w:color w:val="000000" w:themeColor="text1"/>
        </w:rPr>
        <w:t>as 2</w:t>
      </w:r>
      <w:r w:rsidR="00F574ED">
        <w:rPr>
          <w:rFonts w:ascii="Times New Roman" w:hAnsi="Times New Roman" w:cs="Times New Roman"/>
          <w:sz w:val="24"/>
          <w:szCs w:val="24"/>
        </w:rPr>
        <w:t>×</w:t>
      </w:r>
      <w:r w:rsidR="00F574ED" w:rsidRPr="00A37EE0">
        <w:rPr>
          <w:bCs/>
          <w:color w:val="000000" w:themeColor="text1"/>
        </w:rPr>
        <w:t xml:space="preserve"> years</w:t>
      </w:r>
      <w:r w:rsidR="00F574ED">
        <w:rPr>
          <w:bCs/>
          <w:color w:val="000000" w:themeColor="text1"/>
        </w:rPr>
        <w:t xml:space="preserve"> </w:t>
      </w:r>
      <w:r w:rsidR="00F574ED">
        <w:rPr>
          <w:bCs/>
        </w:rPr>
        <w:t>until 50% of individuals in the population have flowered</w:t>
      </w:r>
      <w:r w:rsidR="00F574ED" w:rsidRPr="00A37EE0" w:rsidDel="00F574ED">
        <w:rPr>
          <w:bCs/>
        </w:rPr>
        <w:t xml:space="preserve"> </w:t>
      </w:r>
      <w:r w:rsidR="00CB6704" w:rsidRPr="00A37EE0">
        <w:rPr>
          <w:bCs/>
        </w:rPr>
        <w:t xml:space="preserve">under </w:t>
      </w:r>
      <w:r w:rsidR="00F574ED">
        <w:rPr>
          <w:bCs/>
        </w:rPr>
        <w:t>future conditions (30-year period centred on</w:t>
      </w:r>
      <w:r w:rsidR="00CB6704" w:rsidRPr="00A37EE0">
        <w:rPr>
          <w:bCs/>
        </w:rPr>
        <w:t xml:space="preserve"> 2050</w:t>
      </w:r>
      <w:r w:rsidR="00F574ED">
        <w:rPr>
          <w:bCs/>
        </w:rPr>
        <w:t>)</w:t>
      </w:r>
      <w:r w:rsidR="00BA6635">
        <w:rPr>
          <w:bCs/>
        </w:rPr>
        <w:t xml:space="preserve"> with</w:t>
      </w:r>
      <w:r w:rsidR="00CB6704" w:rsidRPr="00A37EE0">
        <w:rPr>
          <w:bCs/>
        </w:rPr>
        <w:t xml:space="preserve"> </w:t>
      </w:r>
      <w:r w:rsidR="00822A83" w:rsidRPr="00EF782D">
        <w:rPr>
          <w:bCs/>
        </w:rPr>
        <w:t>the RCP 4.5 emissions scenario</w:t>
      </w:r>
      <w:r w:rsidR="00CB6704" w:rsidRPr="00A37EE0">
        <w:rPr>
          <w:bCs/>
        </w:rPr>
        <w:t xml:space="preserve"> based on a model featuring annual precipitation. </w:t>
      </w:r>
      <w:r w:rsidR="00CB6704" w:rsidRPr="00EF782D">
        <w:rPr>
          <w:bCs/>
        </w:rPr>
        <w:t xml:space="preserve">(Fig 5 </w:t>
      </w:r>
      <w:proofErr w:type="gramStart"/>
      <w:r w:rsidR="00CB6704" w:rsidRPr="00EF782D">
        <w:rPr>
          <w:bCs/>
        </w:rPr>
        <w:t>b –2</w:t>
      </w:r>
      <w:proofErr w:type="gramEnd"/>
      <w:r w:rsidR="004B3EDB" w:rsidRPr="00EF782D">
        <w:rPr>
          <w:rFonts w:ascii="Times New Roman" w:hAnsi="Times New Roman" w:cs="Times New Roman"/>
          <w:sz w:val="24"/>
          <w:szCs w:val="24"/>
        </w:rPr>
        <w:t>×</w:t>
      </w:r>
      <w:r w:rsidR="00CB6704" w:rsidRPr="00EF782D">
        <w:rPr>
          <w:bCs/>
        </w:rPr>
        <w:t xml:space="preserve"> legend)</w:t>
      </w:r>
    </w:p>
    <w:p w14:paraId="0093921A" w14:textId="4BB49C50" w:rsidR="00741927" w:rsidRPr="00EF782D" w:rsidRDefault="003F0B27" w:rsidP="00A37EE0">
      <w:pPr>
        <w:pStyle w:val="ListParagraph"/>
        <w:numPr>
          <w:ilvl w:val="0"/>
          <w:numId w:val="3"/>
        </w:numPr>
        <w:ind w:left="357" w:hanging="357"/>
        <w:contextualSpacing w:val="0"/>
        <w:rPr>
          <w:bCs/>
        </w:rPr>
      </w:pPr>
      <w:r w:rsidRPr="00113DEF">
        <w:rPr>
          <w:bCs/>
          <w:u w:val="single"/>
        </w:rPr>
        <w:t>JP – 2090 RCP 4.5</w:t>
      </w:r>
      <w:r w:rsidRPr="00A37EE0">
        <w:rPr>
          <w:bCs/>
        </w:rPr>
        <w:t xml:space="preserve"> </w:t>
      </w:r>
      <w:r w:rsidR="00741927" w:rsidRPr="00A37EE0">
        <w:rPr>
          <w:bCs/>
        </w:rPr>
        <w:t>–</w:t>
      </w:r>
      <w:r w:rsidR="00CB6704" w:rsidRPr="00A37EE0">
        <w:rPr>
          <w:bCs/>
        </w:rPr>
        <w:t xml:space="preserve"> </w:t>
      </w:r>
      <w:r w:rsidR="00741927" w:rsidRPr="00A37EE0">
        <w:rPr>
          <w:bCs/>
        </w:rPr>
        <w:t xml:space="preserve">Juvenile period </w:t>
      </w:r>
      <w:r w:rsidR="00315A75">
        <w:rPr>
          <w:bCs/>
        </w:rPr>
        <w:t>as</w:t>
      </w:r>
      <w:r w:rsidR="00315A75" w:rsidRPr="004073C6">
        <w:rPr>
          <w:bCs/>
        </w:rPr>
        <w:t xml:space="preserve"> years</w:t>
      </w:r>
      <w:r w:rsidR="00315A75">
        <w:rPr>
          <w:bCs/>
        </w:rPr>
        <w:t xml:space="preserve"> until 50% of individuals in the population have flowered</w:t>
      </w:r>
      <w:r w:rsidR="00315A75" w:rsidRPr="00A37EE0" w:rsidDel="00315A75">
        <w:rPr>
          <w:bCs/>
        </w:rPr>
        <w:t xml:space="preserve"> </w:t>
      </w:r>
      <w:r w:rsidR="00741927" w:rsidRPr="00A37EE0">
        <w:rPr>
          <w:bCs/>
        </w:rPr>
        <w:t xml:space="preserve">under </w:t>
      </w:r>
      <w:r w:rsidR="00315A75">
        <w:rPr>
          <w:bCs/>
        </w:rPr>
        <w:t>future conditions (30-year period centred on</w:t>
      </w:r>
      <w:r w:rsidR="00741927" w:rsidRPr="00A37EE0">
        <w:rPr>
          <w:bCs/>
        </w:rPr>
        <w:t xml:space="preserve"> 2090</w:t>
      </w:r>
      <w:r w:rsidR="00315A75">
        <w:rPr>
          <w:bCs/>
        </w:rPr>
        <w:t>)</w:t>
      </w:r>
      <w:r w:rsidR="00741927" w:rsidRPr="00A37EE0">
        <w:rPr>
          <w:bCs/>
        </w:rPr>
        <w:t xml:space="preserve"> </w:t>
      </w:r>
      <w:r w:rsidR="00B40F27">
        <w:rPr>
          <w:bCs/>
        </w:rPr>
        <w:t xml:space="preserve">with the </w:t>
      </w:r>
      <w:r w:rsidR="00741927" w:rsidRPr="00A37EE0">
        <w:rPr>
          <w:bCs/>
        </w:rPr>
        <w:t>RCP 4.5</w:t>
      </w:r>
      <w:r w:rsidR="00B40F27">
        <w:rPr>
          <w:bCs/>
        </w:rPr>
        <w:t xml:space="preserve"> emissions scenario</w:t>
      </w:r>
      <w:r w:rsidR="00741927" w:rsidRPr="00A37EE0">
        <w:rPr>
          <w:bCs/>
        </w:rPr>
        <w:t xml:space="preserve"> based on a model featuring annual precipitation</w:t>
      </w:r>
      <w:r w:rsidR="00741927" w:rsidRPr="00EF782D">
        <w:rPr>
          <w:bCs/>
        </w:rPr>
        <w:t>.</w:t>
      </w:r>
      <w:r w:rsidR="00CB6704" w:rsidRPr="00EF782D">
        <w:rPr>
          <w:bCs/>
        </w:rPr>
        <w:t xml:space="preserve">  (Fig 5 </w:t>
      </w:r>
      <w:r w:rsidR="00A04532" w:rsidRPr="00EF782D">
        <w:rPr>
          <w:bCs/>
        </w:rPr>
        <w:t>e</w:t>
      </w:r>
      <w:r w:rsidR="00CB6704" w:rsidRPr="00EF782D">
        <w:rPr>
          <w:bCs/>
        </w:rPr>
        <w:t>)</w:t>
      </w:r>
    </w:p>
    <w:p w14:paraId="6C2B47BE" w14:textId="0571FE79" w:rsidR="00CB6704" w:rsidRPr="00EF782D" w:rsidRDefault="003F0B27" w:rsidP="00A37EE0">
      <w:pPr>
        <w:pStyle w:val="ListParagraph"/>
        <w:numPr>
          <w:ilvl w:val="0"/>
          <w:numId w:val="3"/>
        </w:numPr>
        <w:ind w:left="357" w:hanging="357"/>
        <w:contextualSpacing w:val="0"/>
        <w:rPr>
          <w:bCs/>
        </w:rPr>
      </w:pPr>
      <w:r w:rsidRPr="00113DEF">
        <w:rPr>
          <w:bCs/>
          <w:color w:val="000000" w:themeColor="text1"/>
          <w:u w:val="single"/>
        </w:rPr>
        <w:t xml:space="preserve">JP – </w:t>
      </w:r>
      <w:r w:rsidR="00822A83" w:rsidRPr="00113DEF">
        <w:rPr>
          <w:bCs/>
          <w:color w:val="000000" w:themeColor="text1"/>
          <w:u w:val="single"/>
        </w:rPr>
        <w:t>2</w:t>
      </w:r>
      <w:r w:rsidR="00822A83" w:rsidRPr="00EF782D">
        <w:rPr>
          <w:rFonts w:ascii="Times New Roman" w:hAnsi="Times New Roman" w:cs="Times New Roman"/>
          <w:sz w:val="24"/>
          <w:szCs w:val="24"/>
          <w:u w:val="single"/>
        </w:rPr>
        <w:t xml:space="preserve">× </w:t>
      </w:r>
      <w:r w:rsidRPr="00113DEF">
        <w:rPr>
          <w:bCs/>
          <w:color w:val="000000" w:themeColor="text1"/>
          <w:u w:val="single"/>
        </w:rPr>
        <w:t>2090 RCP 4.5</w:t>
      </w:r>
      <w:r w:rsidR="00822A83">
        <w:rPr>
          <w:bCs/>
          <w:color w:val="000000" w:themeColor="text1"/>
          <w:u w:val="single"/>
        </w:rPr>
        <w:t xml:space="preserve"> </w:t>
      </w:r>
      <w:r w:rsidR="00CB6704" w:rsidRPr="00A37EE0">
        <w:rPr>
          <w:bCs/>
          <w:color w:val="000000" w:themeColor="text1"/>
        </w:rPr>
        <w:t xml:space="preserve">–Juvenile period </w:t>
      </w:r>
      <w:r w:rsidR="00A04532">
        <w:rPr>
          <w:bCs/>
          <w:color w:val="000000" w:themeColor="text1"/>
        </w:rPr>
        <w:t>as 2</w:t>
      </w:r>
      <w:r w:rsidR="00A04532">
        <w:rPr>
          <w:rFonts w:ascii="Times New Roman" w:hAnsi="Times New Roman" w:cs="Times New Roman"/>
          <w:sz w:val="24"/>
          <w:szCs w:val="24"/>
        </w:rPr>
        <w:t>×</w:t>
      </w:r>
      <w:r w:rsidR="00A04532" w:rsidRPr="00A37EE0">
        <w:rPr>
          <w:bCs/>
          <w:color w:val="000000" w:themeColor="text1"/>
        </w:rPr>
        <w:t xml:space="preserve"> years</w:t>
      </w:r>
      <w:r w:rsidR="00A04532">
        <w:rPr>
          <w:bCs/>
          <w:color w:val="000000" w:themeColor="text1"/>
        </w:rPr>
        <w:t xml:space="preserve"> </w:t>
      </w:r>
      <w:r w:rsidR="00A04532">
        <w:rPr>
          <w:bCs/>
        </w:rPr>
        <w:t>until 50% of individuals in the population have flowered</w:t>
      </w:r>
      <w:r w:rsidR="00A04532" w:rsidRPr="00A37EE0" w:rsidDel="00F574ED">
        <w:rPr>
          <w:bCs/>
        </w:rPr>
        <w:t xml:space="preserve"> </w:t>
      </w:r>
      <w:r w:rsidR="00CB6704" w:rsidRPr="00A37EE0">
        <w:rPr>
          <w:bCs/>
          <w:color w:val="000000" w:themeColor="text1"/>
        </w:rPr>
        <w:t xml:space="preserve">under </w:t>
      </w:r>
      <w:r w:rsidR="00A04532">
        <w:rPr>
          <w:bCs/>
        </w:rPr>
        <w:t>future conditions (30-year period centred on</w:t>
      </w:r>
      <w:r w:rsidR="00CB6704" w:rsidRPr="00A37EE0">
        <w:rPr>
          <w:bCs/>
          <w:color w:val="000000" w:themeColor="text1"/>
        </w:rPr>
        <w:t xml:space="preserve"> 2090</w:t>
      </w:r>
      <w:r w:rsidR="00A04532">
        <w:rPr>
          <w:bCs/>
          <w:color w:val="000000" w:themeColor="text1"/>
        </w:rPr>
        <w:t>)</w:t>
      </w:r>
      <w:r w:rsidR="00CB6704" w:rsidRPr="00A37EE0">
        <w:rPr>
          <w:bCs/>
          <w:color w:val="000000" w:themeColor="text1"/>
        </w:rPr>
        <w:t xml:space="preserve"> </w:t>
      </w:r>
      <w:r w:rsidR="00A04532">
        <w:rPr>
          <w:bCs/>
          <w:color w:val="000000" w:themeColor="text1"/>
        </w:rPr>
        <w:t xml:space="preserve">with the </w:t>
      </w:r>
      <w:r w:rsidR="00CB6704" w:rsidRPr="00A37EE0">
        <w:rPr>
          <w:bCs/>
          <w:color w:val="000000" w:themeColor="text1"/>
        </w:rPr>
        <w:t>RCP 4.5</w:t>
      </w:r>
      <w:r w:rsidR="00A04532">
        <w:rPr>
          <w:bCs/>
          <w:color w:val="000000" w:themeColor="text1"/>
        </w:rPr>
        <w:t xml:space="preserve"> emissions scenario</w:t>
      </w:r>
      <w:r w:rsidR="00CB6704" w:rsidRPr="00A37EE0">
        <w:rPr>
          <w:bCs/>
          <w:color w:val="000000" w:themeColor="text1"/>
        </w:rPr>
        <w:t xml:space="preserve"> based on a model featuring annual precipitation</w:t>
      </w:r>
      <w:r w:rsidR="00CB6704" w:rsidRPr="00EF782D">
        <w:rPr>
          <w:bCs/>
        </w:rPr>
        <w:t xml:space="preserve">.  (Fig 5 </w:t>
      </w:r>
      <w:proofErr w:type="gramStart"/>
      <w:r w:rsidR="00A04532" w:rsidRPr="00EF782D">
        <w:rPr>
          <w:bCs/>
        </w:rPr>
        <w:t xml:space="preserve">e </w:t>
      </w:r>
      <w:r w:rsidR="00CB6704" w:rsidRPr="00EF782D">
        <w:rPr>
          <w:bCs/>
        </w:rPr>
        <w:t>–2</w:t>
      </w:r>
      <w:proofErr w:type="gramEnd"/>
      <w:r w:rsidR="004B3EDB" w:rsidRPr="00EF782D">
        <w:rPr>
          <w:rFonts w:ascii="Times New Roman" w:hAnsi="Times New Roman" w:cs="Times New Roman"/>
          <w:sz w:val="24"/>
          <w:szCs w:val="24"/>
        </w:rPr>
        <w:t>×</w:t>
      </w:r>
      <w:r w:rsidR="00CB6704" w:rsidRPr="00EF782D">
        <w:rPr>
          <w:bCs/>
        </w:rPr>
        <w:t xml:space="preserve"> legend)</w:t>
      </w:r>
    </w:p>
    <w:p w14:paraId="041C9764" w14:textId="54DD7DA1" w:rsidR="00741927" w:rsidRPr="00EF782D" w:rsidRDefault="003F0B27" w:rsidP="00A37EE0">
      <w:pPr>
        <w:pStyle w:val="ListParagraph"/>
        <w:numPr>
          <w:ilvl w:val="0"/>
          <w:numId w:val="3"/>
        </w:numPr>
        <w:ind w:left="357" w:hanging="357"/>
        <w:contextualSpacing w:val="0"/>
        <w:rPr>
          <w:bCs/>
        </w:rPr>
      </w:pPr>
      <w:r w:rsidRPr="00113DEF">
        <w:rPr>
          <w:bCs/>
          <w:u w:val="single"/>
        </w:rPr>
        <w:t>JP change</w:t>
      </w:r>
      <w:r w:rsidRPr="00A37EE0">
        <w:rPr>
          <w:bCs/>
        </w:rPr>
        <w:t xml:space="preserve"> </w:t>
      </w:r>
      <w:r w:rsidR="00741927" w:rsidRPr="00A37EE0">
        <w:rPr>
          <w:bCs/>
        </w:rPr>
        <w:t xml:space="preserve">– Projected change (in years) in juvenile period between recent conditions </w:t>
      </w:r>
      <w:r w:rsidR="00DF3C9E" w:rsidRPr="00A37EE0">
        <w:rPr>
          <w:bCs/>
        </w:rPr>
        <w:t xml:space="preserve">(Product 1) </w:t>
      </w:r>
      <w:r w:rsidR="00741927" w:rsidRPr="00A37EE0">
        <w:rPr>
          <w:bCs/>
        </w:rPr>
        <w:t>and 2050 under RCP 4.5</w:t>
      </w:r>
      <w:r w:rsidR="00DF3C9E" w:rsidRPr="00A37EE0">
        <w:rPr>
          <w:bCs/>
        </w:rPr>
        <w:t xml:space="preserve"> (Product 3)</w:t>
      </w:r>
      <w:r w:rsidR="00741927" w:rsidRPr="00A37EE0">
        <w:rPr>
          <w:bCs/>
        </w:rPr>
        <w:t xml:space="preserve">.  </w:t>
      </w:r>
      <w:r w:rsidR="00C356B1" w:rsidRPr="00A37EE0">
        <w:rPr>
          <w:bCs/>
        </w:rPr>
        <w:t xml:space="preserve">Juvenile period metric is years to 50% of individuals in the population </w:t>
      </w:r>
      <w:r w:rsidR="00E124C8" w:rsidRPr="00A37EE0">
        <w:rPr>
          <w:bCs/>
        </w:rPr>
        <w:t>hav</w:t>
      </w:r>
      <w:r w:rsidR="00E124C8">
        <w:rPr>
          <w:bCs/>
        </w:rPr>
        <w:t>ing</w:t>
      </w:r>
      <w:r w:rsidR="00E124C8" w:rsidRPr="00A37EE0">
        <w:rPr>
          <w:bCs/>
        </w:rPr>
        <w:t xml:space="preserve"> </w:t>
      </w:r>
      <w:r w:rsidR="00C356B1" w:rsidRPr="00A37EE0">
        <w:rPr>
          <w:bCs/>
        </w:rPr>
        <w:t>flowered</w:t>
      </w:r>
      <w:r w:rsidR="00C356B1" w:rsidRPr="00EF782D">
        <w:rPr>
          <w:bCs/>
        </w:rPr>
        <w:t>.</w:t>
      </w:r>
      <w:r w:rsidR="00DA394B" w:rsidRPr="00EF782D">
        <w:rPr>
          <w:bCs/>
        </w:rPr>
        <w:t xml:space="preserve">  (Fig 5 f)</w:t>
      </w:r>
    </w:p>
    <w:p w14:paraId="45C176CD" w14:textId="47C11ACD" w:rsidR="00793479" w:rsidRPr="00EF782D" w:rsidRDefault="003F0B27" w:rsidP="00A37EE0">
      <w:pPr>
        <w:pStyle w:val="ListParagraph"/>
        <w:numPr>
          <w:ilvl w:val="0"/>
          <w:numId w:val="3"/>
        </w:numPr>
        <w:ind w:left="357" w:hanging="357"/>
        <w:contextualSpacing w:val="0"/>
        <w:rPr>
          <w:bCs/>
        </w:rPr>
      </w:pPr>
      <w:r w:rsidRPr="00113DEF">
        <w:rPr>
          <w:bCs/>
          <w:color w:val="000000" w:themeColor="text1"/>
          <w:u w:val="single"/>
        </w:rPr>
        <w:t>JP – 2090 RCP 8.5</w:t>
      </w:r>
      <w:r w:rsidRPr="00A37EE0">
        <w:rPr>
          <w:bCs/>
          <w:color w:val="000000" w:themeColor="text1"/>
        </w:rPr>
        <w:t xml:space="preserve"> </w:t>
      </w:r>
      <w:r w:rsidR="00793479" w:rsidRPr="00A37EE0">
        <w:rPr>
          <w:bCs/>
          <w:color w:val="000000" w:themeColor="text1"/>
        </w:rPr>
        <w:t xml:space="preserve">- </w:t>
      </w:r>
      <w:r w:rsidR="00B4723B" w:rsidRPr="00A37EE0">
        <w:rPr>
          <w:bCs/>
          <w:color w:val="000000" w:themeColor="text1"/>
        </w:rPr>
        <w:t xml:space="preserve">Juvenile period </w:t>
      </w:r>
      <w:r w:rsidR="00E124C8">
        <w:rPr>
          <w:bCs/>
        </w:rPr>
        <w:t>as</w:t>
      </w:r>
      <w:r w:rsidR="00E124C8" w:rsidRPr="004073C6">
        <w:rPr>
          <w:bCs/>
        </w:rPr>
        <w:t xml:space="preserve"> years</w:t>
      </w:r>
      <w:r w:rsidR="00E124C8">
        <w:rPr>
          <w:bCs/>
        </w:rPr>
        <w:t xml:space="preserve"> until 50% of individuals in the population have flowered</w:t>
      </w:r>
      <w:r w:rsidR="00E124C8" w:rsidRPr="00A37EE0" w:rsidDel="00E124C8">
        <w:rPr>
          <w:bCs/>
          <w:color w:val="000000" w:themeColor="text1"/>
        </w:rPr>
        <w:t xml:space="preserve"> </w:t>
      </w:r>
      <w:r w:rsidR="00B4723B" w:rsidRPr="00A37EE0">
        <w:rPr>
          <w:bCs/>
          <w:color w:val="000000" w:themeColor="text1"/>
        </w:rPr>
        <w:t xml:space="preserve">under </w:t>
      </w:r>
      <w:r w:rsidR="00C96835">
        <w:rPr>
          <w:bCs/>
        </w:rPr>
        <w:t>future conditions (30-year period centred on</w:t>
      </w:r>
      <w:r w:rsidR="00B4723B" w:rsidRPr="00A37EE0">
        <w:rPr>
          <w:bCs/>
          <w:color w:val="000000" w:themeColor="text1"/>
        </w:rPr>
        <w:t xml:space="preserve"> 2090</w:t>
      </w:r>
      <w:r w:rsidR="00C96835">
        <w:rPr>
          <w:bCs/>
          <w:color w:val="000000" w:themeColor="text1"/>
        </w:rPr>
        <w:t>)</w:t>
      </w:r>
      <w:r w:rsidR="00B4723B" w:rsidRPr="00A37EE0">
        <w:rPr>
          <w:bCs/>
          <w:color w:val="000000" w:themeColor="text1"/>
        </w:rPr>
        <w:t xml:space="preserve"> </w:t>
      </w:r>
      <w:r w:rsidR="002D709F">
        <w:rPr>
          <w:bCs/>
          <w:color w:val="000000" w:themeColor="text1"/>
        </w:rPr>
        <w:t xml:space="preserve">with </w:t>
      </w:r>
      <w:r w:rsidR="002D709F" w:rsidRPr="00EF782D">
        <w:rPr>
          <w:bCs/>
          <w:color w:val="000000" w:themeColor="text1"/>
        </w:rPr>
        <w:t xml:space="preserve">the </w:t>
      </w:r>
      <w:r w:rsidR="007036CD" w:rsidRPr="00EF782D">
        <w:rPr>
          <w:bCs/>
          <w:color w:val="000000" w:themeColor="text1"/>
        </w:rPr>
        <w:t xml:space="preserve">RCP 8.5 emissions scenario </w:t>
      </w:r>
      <w:r w:rsidR="00B4723B" w:rsidRPr="00EF782D">
        <w:rPr>
          <w:bCs/>
          <w:color w:val="000000" w:themeColor="text1"/>
        </w:rPr>
        <w:t>ba</w:t>
      </w:r>
      <w:r w:rsidR="00B4723B" w:rsidRPr="00A37EE0">
        <w:rPr>
          <w:bCs/>
          <w:color w:val="000000" w:themeColor="text1"/>
        </w:rPr>
        <w:t xml:space="preserve">sed on a model featuring annual precipitation.  </w:t>
      </w:r>
      <w:r w:rsidR="00B4723B" w:rsidRPr="00EF782D">
        <w:rPr>
          <w:bCs/>
        </w:rPr>
        <w:t>(</w:t>
      </w:r>
      <w:r w:rsidR="001F1EBC" w:rsidRPr="00EF782D">
        <w:rPr>
          <w:bCs/>
        </w:rPr>
        <w:t xml:space="preserve">Fig. </w:t>
      </w:r>
      <w:r w:rsidR="00B4723B" w:rsidRPr="00EF782D">
        <w:rPr>
          <w:bCs/>
        </w:rPr>
        <w:t>S1</w:t>
      </w:r>
      <w:r w:rsidR="001F1EBC" w:rsidRPr="00EF782D">
        <w:rPr>
          <w:bCs/>
        </w:rPr>
        <w:t xml:space="preserve"> in Supplementary Material to Gosper et al. 2022</w:t>
      </w:r>
      <w:r w:rsidR="00B4723B" w:rsidRPr="00EF782D">
        <w:rPr>
          <w:bCs/>
        </w:rPr>
        <w:t>)</w:t>
      </w:r>
    </w:p>
    <w:p w14:paraId="4618B649" w14:textId="4A45E413" w:rsidR="00B4723B" w:rsidRPr="00123800" w:rsidRDefault="003F0B27" w:rsidP="00A37EE0">
      <w:pPr>
        <w:pStyle w:val="ListParagraph"/>
        <w:numPr>
          <w:ilvl w:val="0"/>
          <w:numId w:val="3"/>
        </w:numPr>
        <w:rPr>
          <w:bCs/>
        </w:rPr>
      </w:pPr>
      <w:r w:rsidRPr="00113DEF">
        <w:rPr>
          <w:bCs/>
          <w:color w:val="000000" w:themeColor="text1"/>
          <w:u w:val="single"/>
        </w:rPr>
        <w:t xml:space="preserve">JP – </w:t>
      </w:r>
      <w:r w:rsidR="00315A75" w:rsidRPr="00113DEF">
        <w:rPr>
          <w:bCs/>
          <w:color w:val="000000" w:themeColor="text1"/>
          <w:u w:val="single"/>
        </w:rPr>
        <w:t>2</w:t>
      </w:r>
      <w:r w:rsidR="00315A75" w:rsidRPr="00EF782D">
        <w:rPr>
          <w:rFonts w:ascii="Times New Roman" w:hAnsi="Times New Roman" w:cs="Times New Roman"/>
          <w:sz w:val="24"/>
          <w:szCs w:val="24"/>
          <w:u w:val="single"/>
        </w:rPr>
        <w:t xml:space="preserve">× </w:t>
      </w:r>
      <w:r w:rsidRPr="00113DEF">
        <w:rPr>
          <w:bCs/>
          <w:color w:val="000000" w:themeColor="text1"/>
          <w:u w:val="single"/>
        </w:rPr>
        <w:t>2090 RCP 8.5</w:t>
      </w:r>
      <w:r w:rsidRPr="00A37EE0">
        <w:rPr>
          <w:bCs/>
          <w:color w:val="000000" w:themeColor="text1"/>
        </w:rPr>
        <w:t xml:space="preserve"> </w:t>
      </w:r>
      <w:r w:rsidR="00B4723B" w:rsidRPr="00A37EE0">
        <w:rPr>
          <w:bCs/>
          <w:color w:val="000000" w:themeColor="text1"/>
        </w:rPr>
        <w:t xml:space="preserve">–Juvenile period </w:t>
      </w:r>
      <w:r w:rsidR="00E124C8">
        <w:rPr>
          <w:bCs/>
        </w:rPr>
        <w:t>as</w:t>
      </w:r>
      <w:r w:rsidR="00E124C8" w:rsidRPr="004073C6">
        <w:rPr>
          <w:bCs/>
        </w:rPr>
        <w:t xml:space="preserve"> </w:t>
      </w:r>
      <w:r w:rsidR="00E124C8" w:rsidRPr="00A37EE0">
        <w:rPr>
          <w:bCs/>
          <w:color w:val="000000" w:themeColor="text1"/>
        </w:rPr>
        <w:t>2</w:t>
      </w:r>
      <w:r w:rsidR="00E124C8">
        <w:rPr>
          <w:rFonts w:ascii="Times New Roman" w:hAnsi="Times New Roman" w:cs="Times New Roman"/>
          <w:sz w:val="24"/>
          <w:szCs w:val="24"/>
        </w:rPr>
        <w:t>×</w:t>
      </w:r>
      <w:r w:rsidR="00E124C8" w:rsidRPr="00A37EE0">
        <w:rPr>
          <w:bCs/>
          <w:color w:val="000000" w:themeColor="text1"/>
        </w:rPr>
        <w:t xml:space="preserve"> </w:t>
      </w:r>
      <w:r w:rsidR="00E124C8" w:rsidRPr="004073C6">
        <w:rPr>
          <w:bCs/>
        </w:rPr>
        <w:t>years</w:t>
      </w:r>
      <w:r w:rsidR="00E124C8">
        <w:rPr>
          <w:bCs/>
        </w:rPr>
        <w:t xml:space="preserve"> until 50% of individuals in the population have flowered</w:t>
      </w:r>
      <w:r w:rsidR="00E124C8" w:rsidRPr="00A37EE0" w:rsidDel="00E124C8">
        <w:rPr>
          <w:bCs/>
          <w:color w:val="000000" w:themeColor="text1"/>
        </w:rPr>
        <w:t xml:space="preserve"> </w:t>
      </w:r>
      <w:r w:rsidR="00B4723B" w:rsidRPr="00A37EE0">
        <w:rPr>
          <w:bCs/>
          <w:color w:val="000000" w:themeColor="text1"/>
        </w:rPr>
        <w:t xml:space="preserve">under </w:t>
      </w:r>
      <w:r w:rsidR="00C96835">
        <w:rPr>
          <w:bCs/>
        </w:rPr>
        <w:t>future conditions (30-year period centred o</w:t>
      </w:r>
      <w:r w:rsidR="002D709F">
        <w:rPr>
          <w:bCs/>
        </w:rPr>
        <w:t>n</w:t>
      </w:r>
      <w:r w:rsidR="00B4723B" w:rsidRPr="00A37EE0">
        <w:rPr>
          <w:bCs/>
          <w:color w:val="000000" w:themeColor="text1"/>
        </w:rPr>
        <w:t xml:space="preserve"> 2090</w:t>
      </w:r>
      <w:r w:rsidR="002D709F">
        <w:rPr>
          <w:bCs/>
          <w:color w:val="000000" w:themeColor="text1"/>
        </w:rPr>
        <w:t>)</w:t>
      </w:r>
      <w:r w:rsidR="00B4723B" w:rsidRPr="00A37EE0">
        <w:rPr>
          <w:bCs/>
          <w:color w:val="000000" w:themeColor="text1"/>
        </w:rPr>
        <w:t xml:space="preserve"> </w:t>
      </w:r>
      <w:r w:rsidR="00B017CB">
        <w:rPr>
          <w:bCs/>
          <w:color w:val="000000" w:themeColor="text1"/>
        </w:rPr>
        <w:t xml:space="preserve">with the </w:t>
      </w:r>
      <w:r w:rsidR="00B4723B" w:rsidRPr="00A37EE0">
        <w:rPr>
          <w:bCs/>
          <w:color w:val="000000" w:themeColor="text1"/>
        </w:rPr>
        <w:t>RCP 8.5</w:t>
      </w:r>
      <w:r w:rsidR="00B017CB">
        <w:rPr>
          <w:bCs/>
          <w:color w:val="000000" w:themeColor="text1"/>
        </w:rPr>
        <w:t xml:space="preserve"> em</w:t>
      </w:r>
      <w:r w:rsidR="00F35C79">
        <w:rPr>
          <w:bCs/>
          <w:color w:val="000000" w:themeColor="text1"/>
        </w:rPr>
        <w:t>issions scenario</w:t>
      </w:r>
      <w:r w:rsidR="00B4723B" w:rsidRPr="00A37EE0">
        <w:rPr>
          <w:bCs/>
          <w:color w:val="000000" w:themeColor="text1"/>
        </w:rPr>
        <w:t xml:space="preserve"> based on a model featuring annual precipitation.  </w:t>
      </w:r>
      <w:r w:rsidR="00B4723B" w:rsidRPr="00123800">
        <w:rPr>
          <w:bCs/>
        </w:rPr>
        <w:t>(</w:t>
      </w:r>
      <w:r w:rsidR="001F1EBC" w:rsidRPr="00123800">
        <w:rPr>
          <w:bCs/>
        </w:rPr>
        <w:t xml:space="preserve">Fig. </w:t>
      </w:r>
      <w:r w:rsidR="00B4723B" w:rsidRPr="00123800">
        <w:rPr>
          <w:bCs/>
        </w:rPr>
        <w:t>S1 – 2</w:t>
      </w:r>
      <w:r w:rsidR="004B3EDB" w:rsidRPr="00123800">
        <w:rPr>
          <w:rFonts w:ascii="Times New Roman" w:hAnsi="Times New Roman" w:cs="Times New Roman"/>
          <w:sz w:val="24"/>
          <w:szCs w:val="24"/>
        </w:rPr>
        <w:t>×</w:t>
      </w:r>
      <w:r w:rsidR="00B4723B" w:rsidRPr="00123800">
        <w:rPr>
          <w:bCs/>
        </w:rPr>
        <w:t xml:space="preserve"> legend)</w:t>
      </w:r>
    </w:p>
    <w:p w14:paraId="526F020E" w14:textId="6CC8FD57" w:rsidR="00A35DBF" w:rsidRDefault="00A35DBF" w:rsidP="00825AF0">
      <w:pPr>
        <w:rPr>
          <w:b/>
        </w:rPr>
      </w:pPr>
      <w:r w:rsidRPr="00A35DBF">
        <w:rPr>
          <w:b/>
        </w:rPr>
        <w:t xml:space="preserve">Search words/Subject: </w:t>
      </w:r>
    </w:p>
    <w:p w14:paraId="75ABF427" w14:textId="4289D060" w:rsidR="00A35DBF" w:rsidRPr="00A35DBF" w:rsidRDefault="004822E2" w:rsidP="00825AF0">
      <w:pPr>
        <w:rPr>
          <w:bCs/>
        </w:rPr>
      </w:pPr>
      <w:r>
        <w:rPr>
          <w:bCs/>
        </w:rPr>
        <w:t xml:space="preserve">Juvenile period, fire ecology, climate change, plant conservation, serotinous </w:t>
      </w:r>
      <w:proofErr w:type="gramStart"/>
      <w:r>
        <w:rPr>
          <w:bCs/>
        </w:rPr>
        <w:t>obligate-</w:t>
      </w:r>
      <w:proofErr w:type="spellStart"/>
      <w:r>
        <w:rPr>
          <w:bCs/>
        </w:rPr>
        <w:t>seeder</w:t>
      </w:r>
      <w:proofErr w:type="spellEnd"/>
      <w:proofErr w:type="gramEnd"/>
    </w:p>
    <w:p w14:paraId="56744513" w14:textId="60C27E9E" w:rsidR="00A35DBF" w:rsidRDefault="00A35DBF" w:rsidP="00A35DBF">
      <w:pPr>
        <w:pStyle w:val="Heading2"/>
      </w:pPr>
      <w:r w:rsidRPr="00A35DBF">
        <w:t>Geographical Location</w:t>
      </w:r>
    </w:p>
    <w:p w14:paraId="20805662" w14:textId="2ADA4785" w:rsidR="00A35DBF" w:rsidRDefault="00A35DBF" w:rsidP="00A35DBF">
      <w:pPr>
        <w:rPr>
          <w:b/>
        </w:rPr>
      </w:pPr>
      <w:r w:rsidRPr="00A35DBF">
        <w:rPr>
          <w:b/>
        </w:rPr>
        <w:t xml:space="preserve">Location (place names) or IBRA/IMCRA Region (code): </w:t>
      </w:r>
      <w:r w:rsidR="00E944CD" w:rsidRPr="00E944CD">
        <w:rPr>
          <w:bCs/>
        </w:rPr>
        <w:t>South</w:t>
      </w:r>
      <w:r w:rsidR="00EE6428">
        <w:rPr>
          <w:bCs/>
        </w:rPr>
        <w:t>w</w:t>
      </w:r>
      <w:r w:rsidR="00E944CD" w:rsidRPr="00E944CD">
        <w:rPr>
          <w:bCs/>
        </w:rPr>
        <w:t xml:space="preserve">est </w:t>
      </w:r>
      <w:r w:rsidR="00EE6428">
        <w:rPr>
          <w:bCs/>
        </w:rPr>
        <w:t xml:space="preserve">Australian </w:t>
      </w:r>
      <w:r w:rsidR="00E944CD" w:rsidRPr="00E944CD">
        <w:rPr>
          <w:bCs/>
        </w:rPr>
        <w:t>Floristic Region</w:t>
      </w:r>
      <w:r w:rsidR="00EE6428">
        <w:rPr>
          <w:bCs/>
        </w:rPr>
        <w:t xml:space="preserve">; IBRA </w:t>
      </w:r>
      <w:r w:rsidR="00091DA6">
        <w:rPr>
          <w:bCs/>
        </w:rPr>
        <w:t xml:space="preserve">Yalgoo, Geraldton Sandplains, </w:t>
      </w:r>
      <w:r w:rsidR="002471CF">
        <w:rPr>
          <w:bCs/>
        </w:rPr>
        <w:t>Avon Wheatbelt, Swan Coastal Plain, Jarrah Forest, Warren</w:t>
      </w:r>
      <w:r w:rsidR="00D11ED0">
        <w:rPr>
          <w:bCs/>
        </w:rPr>
        <w:t>, Coolgardie, Mallee, Esperance Plains.</w:t>
      </w:r>
    </w:p>
    <w:p w14:paraId="5971AC5E" w14:textId="23E24F26" w:rsidR="00A35DBF" w:rsidRPr="00A35DBF" w:rsidRDefault="00A35DBF" w:rsidP="00A35DBF">
      <w:pPr>
        <w:rPr>
          <w:bCs/>
        </w:rPr>
      </w:pPr>
      <w:r w:rsidRPr="00DB355F">
        <w:rPr>
          <w:b/>
        </w:rPr>
        <w:t>All WA:</w:t>
      </w:r>
      <w:r>
        <w:rPr>
          <w:bCs/>
        </w:rPr>
        <w:t xml:space="preserve"> no</w:t>
      </w:r>
    </w:p>
    <w:p w14:paraId="651C5A18" w14:textId="77777777" w:rsidR="004000AC" w:rsidRPr="00DB355F" w:rsidRDefault="004000AC" w:rsidP="00DB355F">
      <w:pPr>
        <w:rPr>
          <w:b/>
        </w:rPr>
      </w:pPr>
      <w:r w:rsidRPr="00DB355F">
        <w:rPr>
          <w:b/>
        </w:rPr>
        <w:t>Geographical Bounding Box</w:t>
      </w:r>
    </w:p>
    <w:p w14:paraId="0BB942AF" w14:textId="358F6082" w:rsidR="004000AC" w:rsidRPr="00342EF4" w:rsidRDefault="004000AC" w:rsidP="00A94429">
      <w:pPr>
        <w:spacing w:after="0"/>
        <w:rPr>
          <w:bCs/>
        </w:rPr>
      </w:pPr>
      <w:r w:rsidRPr="004000AC">
        <w:rPr>
          <w:b/>
        </w:rPr>
        <w:t>North:</w:t>
      </w:r>
      <w:r w:rsidR="00342EF4" w:rsidRPr="00342EF4">
        <w:rPr>
          <w:bCs/>
        </w:rPr>
        <w:t xml:space="preserve"> </w:t>
      </w:r>
      <w:r w:rsidR="00470639" w:rsidRPr="00470639">
        <w:rPr>
          <w:bCs/>
        </w:rPr>
        <w:t>-26.485000</w:t>
      </w:r>
    </w:p>
    <w:p w14:paraId="5D3FDFA1" w14:textId="38FB7BCB" w:rsidR="004000AC" w:rsidRPr="00342EF4" w:rsidRDefault="004000AC" w:rsidP="00A94429">
      <w:pPr>
        <w:spacing w:after="0"/>
        <w:rPr>
          <w:bCs/>
        </w:rPr>
      </w:pPr>
      <w:r>
        <w:rPr>
          <w:b/>
        </w:rPr>
        <w:t>Sou</w:t>
      </w:r>
      <w:r w:rsidRPr="004000AC">
        <w:rPr>
          <w:b/>
        </w:rPr>
        <w:t>th:</w:t>
      </w:r>
      <w:r w:rsidR="00342EF4">
        <w:rPr>
          <w:b/>
        </w:rPr>
        <w:t xml:space="preserve"> </w:t>
      </w:r>
      <w:r w:rsidR="00470639" w:rsidRPr="00470639">
        <w:rPr>
          <w:bCs/>
        </w:rPr>
        <w:t>-35.132500</w:t>
      </w:r>
    </w:p>
    <w:p w14:paraId="76731C32" w14:textId="065D9F33" w:rsidR="004000AC" w:rsidRPr="00342EF4" w:rsidRDefault="004000AC" w:rsidP="00A94429">
      <w:pPr>
        <w:spacing w:after="0"/>
        <w:rPr>
          <w:bCs/>
        </w:rPr>
      </w:pPr>
      <w:r>
        <w:rPr>
          <w:b/>
        </w:rPr>
        <w:t>East</w:t>
      </w:r>
      <w:r w:rsidRPr="004000AC">
        <w:rPr>
          <w:b/>
        </w:rPr>
        <w:t>:</w:t>
      </w:r>
      <w:r w:rsidR="00342EF4">
        <w:rPr>
          <w:b/>
        </w:rPr>
        <w:t xml:space="preserve"> </w:t>
      </w:r>
      <w:r w:rsidR="00470639" w:rsidRPr="00470639">
        <w:rPr>
          <w:bCs/>
        </w:rPr>
        <w:t>124.352500</w:t>
      </w:r>
    </w:p>
    <w:p w14:paraId="4C54790D" w14:textId="3F00C017" w:rsidR="00AD60E5" w:rsidRDefault="004000AC" w:rsidP="00AD60E5">
      <w:pPr>
        <w:spacing w:after="120"/>
        <w:rPr>
          <w:bCs/>
        </w:rPr>
      </w:pPr>
      <w:r>
        <w:rPr>
          <w:b/>
        </w:rPr>
        <w:t>West</w:t>
      </w:r>
      <w:r w:rsidRPr="004000AC">
        <w:rPr>
          <w:b/>
        </w:rPr>
        <w:t>:</w:t>
      </w:r>
      <w:r w:rsidR="00342EF4" w:rsidRPr="00342EF4">
        <w:t xml:space="preserve"> </w:t>
      </w:r>
      <w:r w:rsidR="00470639" w:rsidRPr="00470639">
        <w:rPr>
          <w:bCs/>
        </w:rPr>
        <w:t>113.800000</w:t>
      </w:r>
    </w:p>
    <w:p w14:paraId="0768A187" w14:textId="7157B1FF" w:rsidR="004000AC" w:rsidRDefault="004000AC" w:rsidP="00AD60E5">
      <w:pPr>
        <w:pStyle w:val="Heading2"/>
      </w:pPr>
      <w:r>
        <w:t>Data Currency and Status</w:t>
      </w:r>
    </w:p>
    <w:p w14:paraId="54095C15" w14:textId="678137A2" w:rsidR="004000AC" w:rsidRPr="00EC75EC" w:rsidRDefault="00DB355F" w:rsidP="004000AC">
      <w:pPr>
        <w:spacing w:after="120"/>
        <w:rPr>
          <w:bCs/>
        </w:rPr>
      </w:pPr>
      <w:r>
        <w:rPr>
          <w:b/>
        </w:rPr>
        <w:t>Commencement</w:t>
      </w:r>
      <w:r w:rsidR="00A04594">
        <w:rPr>
          <w:b/>
        </w:rPr>
        <w:t xml:space="preserve"> Date</w:t>
      </w:r>
      <w:r w:rsidR="004000AC" w:rsidRPr="004000AC">
        <w:rPr>
          <w:b/>
        </w:rPr>
        <w:t>:</w:t>
      </w:r>
      <w:r w:rsidR="00825AF0">
        <w:rPr>
          <w:b/>
        </w:rPr>
        <w:t xml:space="preserve"> </w:t>
      </w:r>
      <w:r w:rsidR="00E944CD" w:rsidRPr="00E944CD">
        <w:rPr>
          <w:bCs/>
        </w:rPr>
        <w:t>1/6/2021</w:t>
      </w:r>
    </w:p>
    <w:p w14:paraId="061E79A2" w14:textId="6809B9D9" w:rsidR="004000AC" w:rsidRPr="004000AC" w:rsidRDefault="00DB355F" w:rsidP="004000AC">
      <w:pPr>
        <w:spacing w:after="120"/>
        <w:rPr>
          <w:b/>
        </w:rPr>
      </w:pPr>
      <w:r>
        <w:rPr>
          <w:b/>
        </w:rPr>
        <w:t>Completion</w:t>
      </w:r>
      <w:r w:rsidR="00A04594">
        <w:rPr>
          <w:b/>
        </w:rPr>
        <w:t xml:space="preserve"> Date</w:t>
      </w:r>
      <w:r w:rsidR="004000AC" w:rsidRPr="004000AC">
        <w:rPr>
          <w:b/>
        </w:rPr>
        <w:t>:</w:t>
      </w:r>
      <w:r w:rsidR="00825AF0">
        <w:rPr>
          <w:b/>
        </w:rPr>
        <w:t xml:space="preserve"> </w:t>
      </w:r>
      <w:r w:rsidR="00E944CD" w:rsidRPr="00E944CD">
        <w:rPr>
          <w:bCs/>
        </w:rPr>
        <w:t>31/10/2021</w:t>
      </w:r>
    </w:p>
    <w:p w14:paraId="5A2CF3D2" w14:textId="48A6A6ED" w:rsidR="004000AC" w:rsidRPr="00EC75EC" w:rsidRDefault="00DB355F" w:rsidP="004000AC">
      <w:pPr>
        <w:spacing w:after="120"/>
        <w:rPr>
          <w:bCs/>
        </w:rPr>
      </w:pPr>
      <w:r>
        <w:rPr>
          <w:b/>
        </w:rPr>
        <w:t xml:space="preserve">Status of data: </w:t>
      </w:r>
      <w:r w:rsidR="00E944CD" w:rsidRPr="00E944CD">
        <w:rPr>
          <w:bCs/>
        </w:rPr>
        <w:t>Complete</w:t>
      </w:r>
      <w:r w:rsidR="00825AF0">
        <w:rPr>
          <w:b/>
        </w:rPr>
        <w:t xml:space="preserve"> </w:t>
      </w:r>
    </w:p>
    <w:p w14:paraId="0992B36E" w14:textId="2A7B5018" w:rsidR="004000AC" w:rsidRPr="00EC75EC" w:rsidRDefault="00A04594" w:rsidP="004000AC">
      <w:pPr>
        <w:spacing w:after="120"/>
        <w:rPr>
          <w:bCs/>
        </w:rPr>
      </w:pPr>
      <w:r>
        <w:rPr>
          <w:b/>
        </w:rPr>
        <w:lastRenderedPageBreak/>
        <w:t>Maintenance/Update</w:t>
      </w:r>
      <w:r w:rsidR="00DB355F">
        <w:rPr>
          <w:b/>
        </w:rPr>
        <w:t xml:space="preserve"> frequency</w:t>
      </w:r>
      <w:r w:rsidR="00AD60E5">
        <w:rPr>
          <w:b/>
        </w:rPr>
        <w:t>:</w:t>
      </w:r>
      <w:r w:rsidR="00DB355F">
        <w:rPr>
          <w:b/>
        </w:rPr>
        <w:t xml:space="preserve"> </w:t>
      </w:r>
      <w:r w:rsidR="00E944CD" w:rsidRPr="00E944CD">
        <w:rPr>
          <w:bCs/>
        </w:rPr>
        <w:t>none planned</w:t>
      </w:r>
    </w:p>
    <w:p w14:paraId="5BFA4B44" w14:textId="77777777" w:rsidR="004000AC" w:rsidRDefault="004000AC" w:rsidP="004000AC">
      <w:pPr>
        <w:pStyle w:val="Heading2"/>
      </w:pPr>
      <w:r>
        <w:t>Access</w:t>
      </w:r>
    </w:p>
    <w:p w14:paraId="2C265469" w14:textId="2885ED51" w:rsidR="004000AC" w:rsidRDefault="00A04594" w:rsidP="004000AC">
      <w:pPr>
        <w:spacing w:after="120"/>
        <w:rPr>
          <w:b/>
        </w:rPr>
      </w:pPr>
      <w:r>
        <w:rPr>
          <w:b/>
        </w:rPr>
        <w:t>Stored Data Format</w:t>
      </w:r>
      <w:r w:rsidR="004000AC" w:rsidRPr="004000AC">
        <w:rPr>
          <w:b/>
        </w:rPr>
        <w:t>:</w:t>
      </w:r>
      <w:r w:rsidR="00825AF0">
        <w:rPr>
          <w:b/>
        </w:rPr>
        <w:t xml:space="preserve"> </w:t>
      </w:r>
      <w:r w:rsidR="00C37A45">
        <w:rPr>
          <w:bCs/>
        </w:rPr>
        <w:t>ESRI shapefile</w:t>
      </w:r>
    </w:p>
    <w:p w14:paraId="5F7AC1DE" w14:textId="0F601C28" w:rsidR="00DB355F" w:rsidRDefault="00DB355F" w:rsidP="004000AC">
      <w:pPr>
        <w:spacing w:after="120"/>
        <w:rPr>
          <w:b/>
        </w:rPr>
      </w:pPr>
      <w:r>
        <w:rPr>
          <w:b/>
        </w:rPr>
        <w:t>Location/Directory address:</w:t>
      </w:r>
      <w:r w:rsidR="00B6646C">
        <w:rPr>
          <w:b/>
        </w:rPr>
        <w:t xml:space="preserve"> </w:t>
      </w:r>
    </w:p>
    <w:p w14:paraId="7524DA1C" w14:textId="539C2689" w:rsidR="004863AD" w:rsidRPr="00253DC0" w:rsidRDefault="004863AD" w:rsidP="004863AD">
      <w:pPr>
        <w:pStyle w:val="ListParagraph"/>
        <w:numPr>
          <w:ilvl w:val="0"/>
          <w:numId w:val="1"/>
        </w:numPr>
        <w:spacing w:after="120"/>
        <w:rPr>
          <w:bCs/>
        </w:rPr>
      </w:pPr>
      <w:r w:rsidRPr="00253DC0">
        <w:rPr>
          <w:bCs/>
        </w:rPr>
        <w:t>RSSA cloud storage: Z:\DEC\SWAFR_ThreatenedFlora_ThreatVulnerability_SPP\PRODUCTS\JuvenilePeriod</w:t>
      </w:r>
      <w:r>
        <w:rPr>
          <w:bCs/>
        </w:rPr>
        <w:t>.  Restricted access</w:t>
      </w:r>
    </w:p>
    <w:p w14:paraId="7AA43304" w14:textId="5726C8EB" w:rsidR="00253DC0" w:rsidRPr="00253DC0" w:rsidRDefault="004863AD" w:rsidP="00082CF3">
      <w:pPr>
        <w:pStyle w:val="ListParagraph"/>
        <w:numPr>
          <w:ilvl w:val="0"/>
          <w:numId w:val="1"/>
        </w:numPr>
        <w:spacing w:after="160" w:line="259" w:lineRule="auto"/>
        <w:rPr>
          <w:rFonts w:eastAsia="Times New Roman" w:cs="Times New Roman"/>
          <w:lang w:val="en-US"/>
        </w:rPr>
      </w:pPr>
      <w:r w:rsidRPr="00253DC0">
        <w:rPr>
          <w:rFonts w:eastAsia="Times New Roman" w:cs="Times New Roman"/>
          <w:lang w:val="en-US"/>
        </w:rPr>
        <w:t>CDDP</w:t>
      </w:r>
      <w:r w:rsidR="00991CDE">
        <w:rPr>
          <w:rFonts w:eastAsia="Times New Roman" w:cs="Times New Roman"/>
          <w:lang w:val="en-US"/>
        </w:rPr>
        <w:t xml:space="preserve"> </w:t>
      </w:r>
      <w:r w:rsidRPr="00253DC0">
        <w:rPr>
          <w:rFonts w:eastAsia="Times New Roman" w:cs="Times New Roman"/>
          <w:lang w:val="en-US"/>
        </w:rPr>
        <w:t xml:space="preserve">DBCA </w:t>
      </w:r>
      <w:proofErr w:type="spellStart"/>
      <w:r w:rsidR="00253DC0" w:rsidRPr="00253DC0">
        <w:rPr>
          <w:rFonts w:eastAsia="Times New Roman" w:cs="Times New Roman"/>
          <w:lang w:val="en-US"/>
        </w:rPr>
        <w:t>ArGIS</w:t>
      </w:r>
      <w:proofErr w:type="spellEnd"/>
      <w:r w:rsidR="00253DC0" w:rsidRPr="00253DC0">
        <w:rPr>
          <w:rFonts w:eastAsia="Times New Roman" w:cs="Times New Roman"/>
          <w:lang w:val="en-US"/>
        </w:rPr>
        <w:t xml:space="preserve">/QGIS </w:t>
      </w:r>
      <w:r w:rsidRPr="00253DC0">
        <w:rPr>
          <w:rFonts w:eastAsia="Times New Roman" w:cs="Times New Roman"/>
          <w:lang w:val="en-US"/>
        </w:rPr>
        <w:t>Tools</w:t>
      </w:r>
      <w:r w:rsidR="00253DC0" w:rsidRPr="00253DC0">
        <w:rPr>
          <w:rFonts w:eastAsia="Times New Roman" w:cs="Times New Roman"/>
          <w:lang w:val="en-US"/>
        </w:rPr>
        <w:t>.  Menu item: Flora/Juvenile Period.  Internal access only</w:t>
      </w:r>
    </w:p>
    <w:p w14:paraId="24F24523" w14:textId="65568A61" w:rsidR="00082CF3" w:rsidRPr="00896DDD" w:rsidRDefault="00253DC0" w:rsidP="00E77D21">
      <w:pPr>
        <w:pStyle w:val="ListParagraph"/>
        <w:numPr>
          <w:ilvl w:val="0"/>
          <w:numId w:val="1"/>
        </w:numPr>
        <w:spacing w:after="160" w:line="259" w:lineRule="auto"/>
        <w:rPr>
          <w:rFonts w:eastAsia="Times New Roman" w:cs="Times New Roman"/>
          <w:lang w:val="en-US"/>
        </w:rPr>
      </w:pPr>
      <w:r w:rsidRPr="00896DDD">
        <w:rPr>
          <w:rFonts w:eastAsia="Times New Roman" w:cs="Times New Roman"/>
          <w:lang w:val="en-US"/>
        </w:rPr>
        <w:t xml:space="preserve">DBCA Data Catalogue.  </w:t>
      </w:r>
      <w:hyperlink r:id="rId8" w:history="1">
        <w:r w:rsidR="00896DDD" w:rsidRPr="00896DDD">
          <w:rPr>
            <w:rStyle w:val="Hyperlink"/>
            <w:rFonts w:eastAsia="Times New Roman" w:cs="Times New Roman"/>
            <w:lang w:val="en-US"/>
          </w:rPr>
          <w:t>https://data.dbca.wa.gov.au/dat</w:t>
        </w:r>
        <w:r w:rsidR="00896DDD" w:rsidRPr="00896DDD">
          <w:rPr>
            <w:rStyle w:val="Hyperlink"/>
            <w:rFonts w:eastAsia="Times New Roman" w:cs="Times New Roman"/>
            <w:lang w:val="en-US"/>
          </w:rPr>
          <w:t>a</w:t>
        </w:r>
        <w:r w:rsidR="00896DDD" w:rsidRPr="00896DDD">
          <w:rPr>
            <w:rStyle w:val="Hyperlink"/>
            <w:rFonts w:eastAsia="Times New Roman" w:cs="Times New Roman"/>
            <w:lang w:val="en-US"/>
          </w:rPr>
          <w:t>set/juvenile-period-in-slow-maturing-plants-south-west-of-western-australia</w:t>
        </w:r>
      </w:hyperlink>
      <w:r w:rsidR="00896DDD" w:rsidRPr="00896DDD">
        <w:rPr>
          <w:rFonts w:eastAsia="Times New Roman" w:cs="Times New Roman"/>
          <w:lang w:val="en-US"/>
        </w:rPr>
        <w:t xml:space="preserve">.  </w:t>
      </w:r>
      <w:r w:rsidRPr="00896DDD">
        <w:rPr>
          <w:rFonts w:eastAsia="Times New Roman" w:cs="Times New Roman"/>
          <w:lang w:val="en-US"/>
        </w:rPr>
        <w:t xml:space="preserve">Internal access only.  </w:t>
      </w:r>
    </w:p>
    <w:p w14:paraId="26AE7E6B" w14:textId="545AFC21" w:rsidR="003C2A63" w:rsidRPr="00253DC0" w:rsidRDefault="003C2A63" w:rsidP="00082CF3">
      <w:pPr>
        <w:pStyle w:val="ListParagraph"/>
        <w:numPr>
          <w:ilvl w:val="0"/>
          <w:numId w:val="1"/>
        </w:numPr>
        <w:spacing w:after="160" w:line="259" w:lineRule="auto"/>
        <w:rPr>
          <w:rFonts w:eastAsia="Times New Roman" w:cs="Times New Roman"/>
          <w:lang w:val="en-US"/>
        </w:rPr>
      </w:pPr>
      <w:proofErr w:type="spellStart"/>
      <w:r w:rsidRPr="00253DC0">
        <w:rPr>
          <w:rFonts w:eastAsia="Times New Roman" w:cs="Times New Roman"/>
          <w:lang w:val="en-US"/>
        </w:rPr>
        <w:t>DataWA</w:t>
      </w:r>
      <w:proofErr w:type="spellEnd"/>
      <w:r w:rsidR="00253DC0">
        <w:rPr>
          <w:rFonts w:eastAsia="Times New Roman" w:cs="Times New Roman"/>
          <w:lang w:val="en-US"/>
        </w:rPr>
        <w:t>.  Details TBA.  External access.</w:t>
      </w:r>
    </w:p>
    <w:p w14:paraId="5580F86A" w14:textId="18100E0B" w:rsidR="004000AC" w:rsidRPr="004000AC" w:rsidRDefault="00A04594" w:rsidP="004000AC">
      <w:pPr>
        <w:spacing w:after="120"/>
        <w:rPr>
          <w:b/>
        </w:rPr>
      </w:pPr>
      <w:r>
        <w:rPr>
          <w:b/>
        </w:rPr>
        <w:t>Geographic Coordinate System</w:t>
      </w:r>
      <w:r w:rsidR="004000AC" w:rsidRPr="004000AC">
        <w:rPr>
          <w:b/>
        </w:rPr>
        <w:t>:</w:t>
      </w:r>
      <w:r w:rsidR="003A48A4">
        <w:rPr>
          <w:b/>
        </w:rPr>
        <w:t xml:space="preserve"> </w:t>
      </w:r>
      <w:r w:rsidR="003A48A4" w:rsidRPr="005445E6">
        <w:rPr>
          <w:bCs/>
        </w:rPr>
        <w:t>GDA 1994 (EPSG</w:t>
      </w:r>
      <w:r w:rsidR="005445E6" w:rsidRPr="005445E6">
        <w:rPr>
          <w:bCs/>
        </w:rPr>
        <w:t xml:space="preserve"> 4283)</w:t>
      </w:r>
    </w:p>
    <w:p w14:paraId="4602A18E" w14:textId="0FB483B2" w:rsidR="009E1F3A" w:rsidRPr="00645E90" w:rsidRDefault="00A04594" w:rsidP="004000AC">
      <w:pPr>
        <w:spacing w:after="120"/>
        <w:rPr>
          <w:bCs/>
        </w:rPr>
      </w:pPr>
      <w:r>
        <w:rPr>
          <w:b/>
        </w:rPr>
        <w:t>Constraint</w:t>
      </w:r>
      <w:r w:rsidR="00DB355F">
        <w:rPr>
          <w:b/>
        </w:rPr>
        <w:t>s (acces</w:t>
      </w:r>
      <w:r>
        <w:rPr>
          <w:b/>
        </w:rPr>
        <w:t>s</w:t>
      </w:r>
      <w:r w:rsidR="00DB355F">
        <w:rPr>
          <w:b/>
        </w:rPr>
        <w:t>/reliability)</w:t>
      </w:r>
      <w:r w:rsidR="004000AC" w:rsidRPr="004000AC">
        <w:rPr>
          <w:b/>
        </w:rPr>
        <w:t>:</w:t>
      </w:r>
      <w:r w:rsidR="005445E6">
        <w:rPr>
          <w:b/>
        </w:rPr>
        <w:t xml:space="preserve"> </w:t>
      </w:r>
      <w:r w:rsidR="009E1F3A" w:rsidRPr="00645E90">
        <w:rPr>
          <w:bCs/>
        </w:rPr>
        <w:t xml:space="preserve">The following information provides a summary of the model limitations as noted in </w:t>
      </w:r>
      <w:r w:rsidR="009E1F3A" w:rsidRPr="00F52DC0">
        <w:rPr>
          <w:bCs/>
        </w:rPr>
        <w:t>Gosper et al.</w:t>
      </w:r>
      <w:r w:rsidR="00645E90" w:rsidRPr="00F52DC0">
        <w:rPr>
          <w:bCs/>
        </w:rPr>
        <w:t xml:space="preserve"> (</w:t>
      </w:r>
      <w:r w:rsidR="008550AE" w:rsidRPr="00F52DC0">
        <w:rPr>
          <w:bCs/>
        </w:rPr>
        <w:t>2022</w:t>
      </w:r>
      <w:r w:rsidR="00645E90" w:rsidRPr="00F52DC0">
        <w:rPr>
          <w:bCs/>
        </w:rPr>
        <w:t>)</w:t>
      </w:r>
      <w:r w:rsidR="00645E90" w:rsidRPr="00645E90">
        <w:rPr>
          <w:bCs/>
        </w:rPr>
        <w:t>.</w:t>
      </w:r>
      <w:r w:rsidR="009E1F3A" w:rsidRPr="00645E90">
        <w:rPr>
          <w:bCs/>
        </w:rPr>
        <w:t xml:space="preserve">  </w:t>
      </w:r>
      <w:r w:rsidR="00645E90" w:rsidRPr="00645E90">
        <w:rPr>
          <w:bCs/>
        </w:rPr>
        <w:t>Refer to the</w:t>
      </w:r>
      <w:r w:rsidR="00C31963">
        <w:rPr>
          <w:bCs/>
        </w:rPr>
        <w:t>se</w:t>
      </w:r>
      <w:r w:rsidR="00645E90" w:rsidRPr="00645E90">
        <w:rPr>
          <w:bCs/>
        </w:rPr>
        <w:t xml:space="preserve"> </w:t>
      </w:r>
      <w:r w:rsidR="00C31963">
        <w:rPr>
          <w:bCs/>
        </w:rPr>
        <w:t>sources</w:t>
      </w:r>
      <w:r w:rsidR="00C31963" w:rsidRPr="00645E90">
        <w:rPr>
          <w:bCs/>
        </w:rPr>
        <w:t xml:space="preserve"> </w:t>
      </w:r>
      <w:r w:rsidR="00645E90" w:rsidRPr="00645E90">
        <w:rPr>
          <w:bCs/>
        </w:rPr>
        <w:t xml:space="preserve">for more information.  </w:t>
      </w:r>
    </w:p>
    <w:p w14:paraId="38E4528F" w14:textId="62CCAE20" w:rsidR="00243EEF" w:rsidRPr="00F427E8" w:rsidRDefault="009E1F3A" w:rsidP="00F427E8">
      <w:pPr>
        <w:pStyle w:val="ListParagraph"/>
        <w:numPr>
          <w:ilvl w:val="0"/>
          <w:numId w:val="2"/>
        </w:numPr>
        <w:spacing w:after="120"/>
        <w:rPr>
          <w:bCs/>
        </w:rPr>
      </w:pPr>
      <w:r w:rsidRPr="00F427E8">
        <w:rPr>
          <w:bCs/>
        </w:rPr>
        <w:t>Scale - T</w:t>
      </w:r>
      <w:r w:rsidR="00215806" w:rsidRPr="00F427E8">
        <w:rPr>
          <w:bCs/>
        </w:rPr>
        <w:t xml:space="preserve">he climate and gross primary productivity </w:t>
      </w:r>
      <w:r w:rsidRPr="00F427E8">
        <w:rPr>
          <w:bCs/>
        </w:rPr>
        <w:t xml:space="preserve">mapping </w:t>
      </w:r>
      <w:r w:rsidR="00215806" w:rsidRPr="00F427E8">
        <w:rPr>
          <w:bCs/>
        </w:rPr>
        <w:t xml:space="preserve">and thus the modelled environmental productivity layer </w:t>
      </w:r>
      <w:r w:rsidR="00645E90" w:rsidRPr="00F427E8">
        <w:rPr>
          <w:bCs/>
        </w:rPr>
        <w:t>is</w:t>
      </w:r>
      <w:r w:rsidR="00215806" w:rsidRPr="00F427E8">
        <w:rPr>
          <w:bCs/>
        </w:rPr>
        <w:t xml:space="preserve"> broad</w:t>
      </w:r>
      <w:r w:rsidRPr="00F427E8">
        <w:rPr>
          <w:bCs/>
        </w:rPr>
        <w:t xml:space="preserve"> in scale</w:t>
      </w:r>
      <w:r w:rsidR="00215806" w:rsidRPr="00F427E8">
        <w:rPr>
          <w:bCs/>
        </w:rPr>
        <w:t xml:space="preserve"> and therefore may not take into </w:t>
      </w:r>
      <w:r w:rsidRPr="00F427E8">
        <w:rPr>
          <w:bCs/>
        </w:rPr>
        <w:t>consideration</w:t>
      </w:r>
      <w:r w:rsidR="00215806" w:rsidRPr="00F427E8">
        <w:rPr>
          <w:bCs/>
        </w:rPr>
        <w:t xml:space="preserve"> the extent of </w:t>
      </w:r>
      <w:r w:rsidRPr="00F427E8">
        <w:rPr>
          <w:bCs/>
        </w:rPr>
        <w:t>small-scale</w:t>
      </w:r>
      <w:r w:rsidR="00215806" w:rsidRPr="00F427E8">
        <w:rPr>
          <w:bCs/>
        </w:rPr>
        <w:t xml:space="preserve"> fire refugia, such as wetlands or rock outcrops, that may well enable </w:t>
      </w:r>
      <w:r w:rsidRPr="00F427E8">
        <w:rPr>
          <w:bCs/>
        </w:rPr>
        <w:t>fire interval-sensitive flora to persist in landscapes</w:t>
      </w:r>
      <w:r w:rsidR="00B814A2" w:rsidRPr="00F427E8">
        <w:rPr>
          <w:bCs/>
        </w:rPr>
        <w:t xml:space="preserve"> with short fire intervals relative to productivity</w:t>
      </w:r>
      <w:r w:rsidRPr="00F427E8">
        <w:rPr>
          <w:bCs/>
        </w:rPr>
        <w:t>.</w:t>
      </w:r>
      <w:r w:rsidR="004B148B" w:rsidRPr="00F427E8">
        <w:rPr>
          <w:bCs/>
        </w:rPr>
        <w:t xml:space="preserve"> Similarly, </w:t>
      </w:r>
      <w:r w:rsidR="003171B5" w:rsidRPr="00F427E8">
        <w:rPr>
          <w:bCs/>
        </w:rPr>
        <w:t>stochastic</w:t>
      </w:r>
      <w:r w:rsidR="00E279D2" w:rsidRPr="00F427E8">
        <w:rPr>
          <w:bCs/>
        </w:rPr>
        <w:t xml:space="preserve"> refugia formed through the interaction of </w:t>
      </w:r>
      <w:r w:rsidR="00D532FC" w:rsidRPr="00F427E8">
        <w:rPr>
          <w:bCs/>
        </w:rPr>
        <w:t xml:space="preserve">fuel loads, fire weather, fire severity and fire patchiness, can also facilitate </w:t>
      </w:r>
      <w:r w:rsidR="00A41F7C" w:rsidRPr="00F427E8">
        <w:rPr>
          <w:bCs/>
        </w:rPr>
        <w:t>persistence of fire interval-sensitive flora in landscapes with short fire intervals relative to productivity.</w:t>
      </w:r>
    </w:p>
    <w:p w14:paraId="50206AD9" w14:textId="062E552A" w:rsidR="007D53DC" w:rsidRPr="00645E90" w:rsidRDefault="009E1F3A" w:rsidP="009E1F3A">
      <w:pPr>
        <w:pStyle w:val="ListParagraph"/>
        <w:numPr>
          <w:ilvl w:val="0"/>
          <w:numId w:val="2"/>
        </w:numPr>
        <w:spacing w:after="120"/>
        <w:rPr>
          <w:bCs/>
        </w:rPr>
      </w:pPr>
      <w:r w:rsidRPr="00645E90">
        <w:rPr>
          <w:bCs/>
        </w:rPr>
        <w:t xml:space="preserve">Ranges in </w:t>
      </w:r>
      <w:r w:rsidR="007D53DC" w:rsidRPr="00645E90">
        <w:rPr>
          <w:bCs/>
        </w:rPr>
        <w:t xml:space="preserve">flora </w:t>
      </w:r>
      <w:r w:rsidRPr="00645E90">
        <w:rPr>
          <w:bCs/>
        </w:rPr>
        <w:t xml:space="preserve">maturation rates - </w:t>
      </w:r>
      <w:r w:rsidR="001F7EA3" w:rsidRPr="00645E90">
        <w:rPr>
          <w:bCs/>
        </w:rPr>
        <w:t xml:space="preserve">The models </w:t>
      </w:r>
      <w:r w:rsidRPr="00645E90">
        <w:rPr>
          <w:bCs/>
        </w:rPr>
        <w:t xml:space="preserve">were parameterised with the </w:t>
      </w:r>
      <w:r w:rsidR="00CA1265" w:rsidRPr="00645E90">
        <w:rPr>
          <w:bCs/>
        </w:rPr>
        <w:t xml:space="preserve">sampled </w:t>
      </w:r>
      <w:r w:rsidR="001F7EA3" w:rsidRPr="00645E90">
        <w:rPr>
          <w:bCs/>
        </w:rPr>
        <w:t xml:space="preserve">species </w:t>
      </w:r>
      <w:r w:rsidR="007D53DC" w:rsidRPr="00645E90">
        <w:rPr>
          <w:bCs/>
        </w:rPr>
        <w:t>which had</w:t>
      </w:r>
      <w:r w:rsidR="001F7EA3" w:rsidRPr="00645E90">
        <w:rPr>
          <w:bCs/>
        </w:rPr>
        <w:t xml:space="preserve"> </w:t>
      </w:r>
      <w:r w:rsidR="007D53DC" w:rsidRPr="00645E90">
        <w:rPr>
          <w:bCs/>
        </w:rPr>
        <w:t xml:space="preserve">the </w:t>
      </w:r>
      <w:r w:rsidR="001F7EA3" w:rsidRPr="00645E90">
        <w:rPr>
          <w:bCs/>
        </w:rPr>
        <w:t>slowest maturation rate</w:t>
      </w:r>
      <w:r w:rsidR="00CA1265" w:rsidRPr="00645E90">
        <w:rPr>
          <w:bCs/>
        </w:rPr>
        <w:t xml:space="preserve">.  </w:t>
      </w:r>
      <w:r w:rsidR="007D53DC" w:rsidRPr="00645E90">
        <w:rPr>
          <w:bCs/>
        </w:rPr>
        <w:t>U</w:t>
      </w:r>
      <w:r w:rsidR="00651EC4" w:rsidRPr="00645E90">
        <w:rPr>
          <w:bCs/>
        </w:rPr>
        <w:t xml:space="preserve">nsampled species may have slower rates of maturation </w:t>
      </w:r>
      <w:r w:rsidR="007D53DC" w:rsidRPr="00645E90">
        <w:rPr>
          <w:bCs/>
        </w:rPr>
        <w:t>which would influence the model outcomes</w:t>
      </w:r>
      <w:r w:rsidR="00CB05B5">
        <w:rPr>
          <w:bCs/>
        </w:rPr>
        <w:t>,</w:t>
      </w:r>
      <w:r w:rsidR="007D53DC" w:rsidRPr="00645E90">
        <w:rPr>
          <w:bCs/>
        </w:rPr>
        <w:t xml:space="preserve"> and </w:t>
      </w:r>
      <w:r w:rsidR="008239A1" w:rsidRPr="00645E90">
        <w:rPr>
          <w:bCs/>
        </w:rPr>
        <w:t xml:space="preserve">species with </w:t>
      </w:r>
      <w:r w:rsidR="00651EC4" w:rsidRPr="00645E90">
        <w:rPr>
          <w:bCs/>
        </w:rPr>
        <w:t>faster matur</w:t>
      </w:r>
      <w:r w:rsidR="008239A1" w:rsidRPr="00645E90">
        <w:rPr>
          <w:bCs/>
        </w:rPr>
        <w:t>ation rates</w:t>
      </w:r>
      <w:r w:rsidR="00651EC4" w:rsidRPr="00645E90">
        <w:rPr>
          <w:bCs/>
        </w:rPr>
        <w:t xml:space="preserve"> are likely to be present</w:t>
      </w:r>
      <w:r w:rsidR="007D53DC" w:rsidRPr="00645E90">
        <w:rPr>
          <w:bCs/>
        </w:rPr>
        <w:t xml:space="preserve"> in all areas</w:t>
      </w:r>
      <w:r w:rsidR="00651EC4" w:rsidRPr="00645E90">
        <w:rPr>
          <w:bCs/>
        </w:rPr>
        <w:t xml:space="preserve">.  </w:t>
      </w:r>
    </w:p>
    <w:p w14:paraId="0F4869A1" w14:textId="2DFE2E2C" w:rsidR="00056E6D" w:rsidRDefault="007D53DC" w:rsidP="00243EEF">
      <w:pPr>
        <w:pStyle w:val="ListParagraph"/>
        <w:numPr>
          <w:ilvl w:val="0"/>
          <w:numId w:val="2"/>
        </w:numPr>
        <w:spacing w:after="120"/>
        <w:rPr>
          <w:bCs/>
        </w:rPr>
      </w:pPr>
      <w:r w:rsidRPr="00243EEF">
        <w:rPr>
          <w:bCs/>
        </w:rPr>
        <w:t xml:space="preserve">Uncertainty in future climate predictions - </w:t>
      </w:r>
      <w:r w:rsidR="008A744A" w:rsidRPr="00243EEF">
        <w:rPr>
          <w:bCs/>
        </w:rPr>
        <w:t xml:space="preserve">For the models of future juvenile period there is greater uncertainty in rainfall predictions with time.  </w:t>
      </w:r>
      <w:r w:rsidR="00645E90" w:rsidRPr="00243EEF">
        <w:rPr>
          <w:bCs/>
        </w:rPr>
        <w:t>A</w:t>
      </w:r>
      <w:r w:rsidR="00BB2EAE" w:rsidRPr="00243EEF">
        <w:rPr>
          <w:bCs/>
        </w:rPr>
        <w:t>lternative climate models and emission scenarios to those used</w:t>
      </w:r>
      <w:r w:rsidR="00AC1F82" w:rsidRPr="00243EEF">
        <w:rPr>
          <w:bCs/>
        </w:rPr>
        <w:t xml:space="preserve"> </w:t>
      </w:r>
      <w:r w:rsidR="00BB2EAE" w:rsidRPr="00243EEF">
        <w:rPr>
          <w:bCs/>
        </w:rPr>
        <w:t>could also represent plausible futures</w:t>
      </w:r>
      <w:r w:rsidR="00AC1F82" w:rsidRPr="00243EEF">
        <w:rPr>
          <w:bCs/>
        </w:rPr>
        <w:t xml:space="preserve"> and thus different forecasts.  </w:t>
      </w:r>
    </w:p>
    <w:p w14:paraId="6331D840" w14:textId="62F6814F" w:rsidR="00F427E8" w:rsidRPr="00243EEF" w:rsidRDefault="00F427E8" w:rsidP="00243EEF">
      <w:pPr>
        <w:pStyle w:val="ListParagraph"/>
        <w:numPr>
          <w:ilvl w:val="0"/>
          <w:numId w:val="2"/>
        </w:numPr>
        <w:spacing w:after="120"/>
        <w:rPr>
          <w:bCs/>
        </w:rPr>
      </w:pPr>
      <w:r>
        <w:rPr>
          <w:bCs/>
        </w:rPr>
        <w:t>Interpretation - M</w:t>
      </w:r>
      <w:r w:rsidRPr="00F427E8">
        <w:rPr>
          <w:bCs/>
        </w:rPr>
        <w:t xml:space="preserve">inimum tolerable fire interval for </w:t>
      </w:r>
      <w:r>
        <w:rPr>
          <w:bCs/>
        </w:rPr>
        <w:t>slow-maturing</w:t>
      </w:r>
      <w:r w:rsidRPr="00F427E8">
        <w:rPr>
          <w:bCs/>
        </w:rPr>
        <w:t xml:space="preserve"> species may not be same as the ideal interval between fires within a prescribed burning management unit taking other factors, such as </w:t>
      </w:r>
      <w:r w:rsidR="000E6EC7">
        <w:rPr>
          <w:bCs/>
        </w:rPr>
        <w:t xml:space="preserve">previous fire </w:t>
      </w:r>
      <w:r w:rsidRPr="00F427E8">
        <w:rPr>
          <w:bCs/>
        </w:rPr>
        <w:t>severity</w:t>
      </w:r>
      <w:r w:rsidR="000E6EC7">
        <w:rPr>
          <w:bCs/>
        </w:rPr>
        <w:t xml:space="preserve"> and patchiness</w:t>
      </w:r>
      <w:r w:rsidRPr="00F427E8">
        <w:rPr>
          <w:bCs/>
        </w:rPr>
        <w:t xml:space="preserve">, </w:t>
      </w:r>
      <w:r w:rsidR="000E6EC7">
        <w:rPr>
          <w:bCs/>
        </w:rPr>
        <w:t xml:space="preserve">post-fire </w:t>
      </w:r>
      <w:r w:rsidRPr="00F427E8">
        <w:rPr>
          <w:bCs/>
        </w:rPr>
        <w:t xml:space="preserve">weather </w:t>
      </w:r>
      <w:r w:rsidR="000E6EC7">
        <w:rPr>
          <w:bCs/>
        </w:rPr>
        <w:t xml:space="preserve">and </w:t>
      </w:r>
      <w:r w:rsidRPr="00F427E8">
        <w:rPr>
          <w:bCs/>
        </w:rPr>
        <w:t>fuel loads, into account</w:t>
      </w:r>
      <w:r>
        <w:rPr>
          <w:bCs/>
        </w:rPr>
        <w:t>.</w:t>
      </w:r>
    </w:p>
    <w:p w14:paraId="1C2BB0B8" w14:textId="77777777" w:rsidR="004000AC" w:rsidRDefault="004000AC" w:rsidP="004000AC">
      <w:pPr>
        <w:pStyle w:val="Heading2"/>
      </w:pPr>
      <w:r>
        <w:t>Data Quality</w:t>
      </w:r>
    </w:p>
    <w:p w14:paraId="532742AF" w14:textId="67C9C1B3" w:rsidR="004000AC" w:rsidRDefault="00A04594" w:rsidP="004000AC">
      <w:pPr>
        <w:spacing w:after="120"/>
        <w:rPr>
          <w:b/>
        </w:rPr>
      </w:pPr>
      <w:r>
        <w:rPr>
          <w:b/>
        </w:rPr>
        <w:t>Lineage</w:t>
      </w:r>
      <w:r w:rsidR="004000AC" w:rsidRPr="004000AC">
        <w:rPr>
          <w:b/>
        </w:rPr>
        <w:t>:</w:t>
      </w:r>
    </w:p>
    <w:p w14:paraId="288536C9" w14:textId="5513C77F" w:rsidR="00E1413C" w:rsidRPr="00A26149" w:rsidRDefault="007F3DEA" w:rsidP="004000AC">
      <w:pPr>
        <w:spacing w:after="120"/>
        <w:rPr>
          <w:rFonts w:cstheme="minorHAnsi"/>
        </w:rPr>
      </w:pPr>
      <w:r w:rsidRPr="00A26149">
        <w:rPr>
          <w:rFonts w:cstheme="minorHAnsi"/>
        </w:rPr>
        <w:t xml:space="preserve">Data for </w:t>
      </w:r>
      <w:r w:rsidR="006306D5" w:rsidRPr="00A26149">
        <w:rPr>
          <w:rFonts w:cstheme="minorHAnsi"/>
        </w:rPr>
        <w:t>the</w:t>
      </w:r>
      <w:r w:rsidRPr="00A26149">
        <w:rPr>
          <w:rFonts w:cstheme="minorHAnsi"/>
        </w:rPr>
        <w:t xml:space="preserve"> </w:t>
      </w:r>
      <w:r w:rsidR="00017A0A" w:rsidRPr="00A26149">
        <w:rPr>
          <w:rFonts w:cstheme="minorHAnsi"/>
        </w:rPr>
        <w:t xml:space="preserve">environmental </w:t>
      </w:r>
      <w:r w:rsidRPr="00A26149">
        <w:rPr>
          <w:rFonts w:cstheme="minorHAnsi"/>
        </w:rPr>
        <w:t xml:space="preserve">productivity predictors were extracted for each juvenile period site location and linear models were constructed using R version 3.6.0. </w:t>
      </w:r>
      <w:r w:rsidR="00950627" w:rsidRPr="00A26149">
        <w:rPr>
          <w:rFonts w:cstheme="minorHAnsi"/>
        </w:rPr>
        <w:t xml:space="preserve"> The gross primary productivity data was downscaled from a 0.05 degree to a </w:t>
      </w:r>
      <w:proofErr w:type="gramStart"/>
      <w:r w:rsidR="00950627" w:rsidRPr="00A26149">
        <w:rPr>
          <w:rFonts w:cstheme="minorHAnsi"/>
        </w:rPr>
        <w:t>0.0025 degree</w:t>
      </w:r>
      <w:proofErr w:type="gramEnd"/>
      <w:r w:rsidR="00950627" w:rsidRPr="00A26149">
        <w:rPr>
          <w:rFonts w:cstheme="minorHAnsi"/>
        </w:rPr>
        <w:t xml:space="preserve"> raster grid to be equivalent to the climate data.  </w:t>
      </w:r>
      <w:r w:rsidRPr="00A26149">
        <w:rPr>
          <w:rFonts w:cstheme="minorHAnsi"/>
        </w:rPr>
        <w:t xml:space="preserve">The most parsimonious modelled relationships </w:t>
      </w:r>
      <w:r w:rsidR="006306D5" w:rsidRPr="00A26149">
        <w:rPr>
          <w:rFonts w:cstheme="minorHAnsi"/>
        </w:rPr>
        <w:t xml:space="preserve">for current and future climates </w:t>
      </w:r>
      <w:r w:rsidRPr="00A26149">
        <w:rPr>
          <w:rFonts w:cstheme="minorHAnsi"/>
        </w:rPr>
        <w:t xml:space="preserve">were spatially projected in ArcGIS </w:t>
      </w:r>
      <w:r w:rsidR="00B01305" w:rsidRPr="00A26149">
        <w:rPr>
          <w:rFonts w:cstheme="minorHAnsi"/>
        </w:rPr>
        <w:t>at a scale of a</w:t>
      </w:r>
      <w:r w:rsidR="006306D5" w:rsidRPr="00A26149">
        <w:rPr>
          <w:rFonts w:cstheme="minorHAnsi"/>
        </w:rPr>
        <w:t xml:space="preserve"> </w:t>
      </w:r>
      <w:proofErr w:type="gramStart"/>
      <w:r w:rsidR="006306D5" w:rsidRPr="00A26149">
        <w:rPr>
          <w:rFonts w:cstheme="minorHAnsi"/>
        </w:rPr>
        <w:t>0.0025 degree</w:t>
      </w:r>
      <w:proofErr w:type="gramEnd"/>
      <w:r w:rsidR="006306D5" w:rsidRPr="00A26149">
        <w:rPr>
          <w:rFonts w:cstheme="minorHAnsi"/>
        </w:rPr>
        <w:t xml:space="preserve"> (approximately 250m) raster grid.  </w:t>
      </w:r>
      <w:r w:rsidR="00AB2FD8" w:rsidRPr="00A26149">
        <w:rPr>
          <w:rFonts w:cstheme="minorHAnsi"/>
        </w:rPr>
        <w:t xml:space="preserve">All </w:t>
      </w:r>
      <w:r w:rsidR="000A7C82" w:rsidRPr="00A26149">
        <w:rPr>
          <w:rFonts w:cstheme="minorHAnsi"/>
        </w:rPr>
        <w:t>spatial projections were then multiplied by two to produce</w:t>
      </w:r>
      <w:r w:rsidR="00A26149">
        <w:rPr>
          <w:rFonts w:cstheme="minorHAnsi"/>
        </w:rPr>
        <w:t xml:space="preserve"> </w:t>
      </w:r>
      <w:r w:rsidR="000A7C82" w:rsidRPr="00A26149">
        <w:rPr>
          <w:rFonts w:cstheme="minorHAnsi"/>
        </w:rPr>
        <w:t>raster</w:t>
      </w:r>
      <w:r w:rsidR="00A26149">
        <w:rPr>
          <w:rFonts w:cstheme="minorHAnsi"/>
        </w:rPr>
        <w:t>s</w:t>
      </w:r>
      <w:r w:rsidR="000A7C82" w:rsidRPr="00A26149">
        <w:rPr>
          <w:rFonts w:cstheme="minorHAnsi"/>
        </w:rPr>
        <w:t xml:space="preserve"> for the metric </w:t>
      </w:r>
      <w:r w:rsidR="000A7C82" w:rsidRPr="00A26149">
        <w:rPr>
          <w:bCs/>
        </w:rPr>
        <w:t>two times (2</w:t>
      </w:r>
      <w:r w:rsidR="0078176E">
        <w:rPr>
          <w:rFonts w:ascii="Times New Roman" w:hAnsi="Times New Roman" w:cs="Times New Roman"/>
          <w:sz w:val="24"/>
          <w:szCs w:val="24"/>
        </w:rPr>
        <w:t>×</w:t>
      </w:r>
      <w:r w:rsidR="000A7C82" w:rsidRPr="00A26149">
        <w:rPr>
          <w:bCs/>
        </w:rPr>
        <w:t xml:space="preserve">) </w:t>
      </w:r>
      <w:r w:rsidR="00A26149">
        <w:rPr>
          <w:bCs/>
        </w:rPr>
        <w:lastRenderedPageBreak/>
        <w:t xml:space="preserve">years </w:t>
      </w:r>
      <w:r w:rsidR="000A7C82" w:rsidRPr="00A26149">
        <w:rPr>
          <w:bCs/>
        </w:rPr>
        <w:t>until 50% of individuals in the population have flowered</w:t>
      </w:r>
      <w:r w:rsidR="00A26149">
        <w:rPr>
          <w:bCs/>
        </w:rPr>
        <w:t xml:space="preserve">. </w:t>
      </w:r>
      <w:r w:rsidR="000A7C82" w:rsidRPr="00A26149">
        <w:rPr>
          <w:rFonts w:cstheme="minorHAnsi"/>
        </w:rPr>
        <w:t xml:space="preserve"> </w:t>
      </w:r>
      <w:r w:rsidR="00253DE4" w:rsidRPr="00A26149">
        <w:rPr>
          <w:rFonts w:cstheme="minorHAnsi"/>
        </w:rPr>
        <w:t xml:space="preserve">A raster of projected change in juvenile period was calculated by subtracting </w:t>
      </w:r>
      <w:r w:rsidR="00AB2FD8" w:rsidRPr="00A26149">
        <w:rPr>
          <w:rFonts w:cstheme="minorHAnsi"/>
        </w:rPr>
        <w:t>model ‘JP – current’ from model ‘</w:t>
      </w:r>
      <w:r w:rsidR="00AB2FD8" w:rsidRPr="00A26149">
        <w:rPr>
          <w:bCs/>
        </w:rPr>
        <w:t>JP -</w:t>
      </w:r>
      <w:r w:rsidR="00CC670F">
        <w:rPr>
          <w:bCs/>
        </w:rPr>
        <w:t xml:space="preserve"> </w:t>
      </w:r>
      <w:r w:rsidR="00AB2FD8" w:rsidRPr="00A26149">
        <w:rPr>
          <w:bCs/>
        </w:rPr>
        <w:t>2050 RCP 4.5’</w:t>
      </w:r>
      <w:r w:rsidR="00AB2FD8" w:rsidRPr="00A26149">
        <w:rPr>
          <w:rFonts w:cstheme="minorHAnsi"/>
        </w:rPr>
        <w:t xml:space="preserve">.  </w:t>
      </w:r>
      <w:r w:rsidR="006306D5" w:rsidRPr="00A26149">
        <w:rPr>
          <w:rFonts w:cstheme="minorHAnsi"/>
        </w:rPr>
        <w:t xml:space="preserve">Final rasters were masked to the extent of classic and drier Mediterranean </w:t>
      </w:r>
      <w:proofErr w:type="spellStart"/>
      <w:r w:rsidR="006306D5" w:rsidRPr="00A26149">
        <w:rPr>
          <w:rFonts w:cstheme="minorHAnsi"/>
        </w:rPr>
        <w:t>agro</w:t>
      </w:r>
      <w:proofErr w:type="spellEnd"/>
      <w:r w:rsidR="006306D5" w:rsidRPr="00A26149">
        <w:rPr>
          <w:rFonts w:cstheme="minorHAnsi"/>
        </w:rPr>
        <w:t xml:space="preserve">-climatic class areas </w:t>
      </w:r>
      <w:r w:rsidR="001C6EC8" w:rsidRPr="00A26149">
        <w:rPr>
          <w:rFonts w:cstheme="minorHAnsi"/>
        </w:rPr>
        <w:t>(Hutchinson et al. 2005)</w:t>
      </w:r>
      <w:r w:rsidR="006306D5" w:rsidRPr="00A26149">
        <w:rPr>
          <w:rFonts w:cstheme="minorHAnsi"/>
        </w:rPr>
        <w:t xml:space="preserve">.  </w:t>
      </w:r>
      <w:r w:rsidR="002B6A38">
        <w:rPr>
          <w:rFonts w:cstheme="minorHAnsi"/>
        </w:rPr>
        <w:t xml:space="preserve">The </w:t>
      </w:r>
      <w:r w:rsidR="00123800">
        <w:rPr>
          <w:rFonts w:cstheme="minorHAnsi"/>
        </w:rPr>
        <w:t xml:space="preserve">juvenile period </w:t>
      </w:r>
      <w:r w:rsidR="002B6A38">
        <w:rPr>
          <w:rFonts w:cstheme="minorHAnsi"/>
        </w:rPr>
        <w:t xml:space="preserve">rasters were classified </w:t>
      </w:r>
      <w:r w:rsidR="00123800">
        <w:rPr>
          <w:rFonts w:cstheme="minorHAnsi"/>
        </w:rPr>
        <w:t xml:space="preserve">using a 5-year </w:t>
      </w:r>
      <w:r w:rsidR="002B6A38">
        <w:rPr>
          <w:rFonts w:cstheme="minorHAnsi"/>
        </w:rPr>
        <w:t xml:space="preserve">defined interval and converted to vector format for publication.  </w:t>
      </w:r>
      <w:r w:rsidR="00123800">
        <w:rPr>
          <w:rFonts w:cstheme="minorHAnsi"/>
        </w:rPr>
        <w:t xml:space="preserve">The </w:t>
      </w:r>
      <w:r w:rsidR="00C37A45">
        <w:rPr>
          <w:rFonts w:cstheme="minorHAnsi"/>
        </w:rPr>
        <w:t xml:space="preserve">projected </w:t>
      </w:r>
      <w:r w:rsidR="00123800">
        <w:rPr>
          <w:rFonts w:cstheme="minorHAnsi"/>
        </w:rPr>
        <w:t xml:space="preserve">change raster was classified </w:t>
      </w:r>
      <w:r w:rsidR="00C37A45">
        <w:rPr>
          <w:rFonts w:cstheme="minorHAnsi"/>
        </w:rPr>
        <w:t xml:space="preserve">in </w:t>
      </w:r>
      <w:r w:rsidR="00B641DA">
        <w:rPr>
          <w:rFonts w:cstheme="minorHAnsi"/>
        </w:rPr>
        <w:t>3-year</w:t>
      </w:r>
      <w:r w:rsidR="00C37A45">
        <w:rPr>
          <w:rFonts w:cstheme="minorHAnsi"/>
        </w:rPr>
        <w:t xml:space="preserve"> intervals and converted to vector format</w:t>
      </w:r>
      <w:r w:rsidR="00B641DA">
        <w:rPr>
          <w:rFonts w:cstheme="minorHAnsi"/>
        </w:rPr>
        <w:t xml:space="preserve"> for publication</w:t>
      </w:r>
      <w:r w:rsidR="00C37A45">
        <w:rPr>
          <w:rFonts w:cstheme="minorHAnsi"/>
        </w:rPr>
        <w:t>.</w:t>
      </w:r>
    </w:p>
    <w:p w14:paraId="6DABBFF6" w14:textId="5CA00578" w:rsidR="006306D5" w:rsidRPr="00A26149" w:rsidRDefault="00017A0A" w:rsidP="004000AC">
      <w:pPr>
        <w:spacing w:after="120"/>
        <w:rPr>
          <w:rFonts w:cstheme="minorHAnsi"/>
        </w:rPr>
      </w:pPr>
      <w:r w:rsidRPr="00A26149">
        <w:rPr>
          <w:rFonts w:cstheme="minorHAnsi"/>
        </w:rPr>
        <w:t>Environmental productivity v</w:t>
      </w:r>
      <w:r w:rsidR="006306D5" w:rsidRPr="00A26149">
        <w:rPr>
          <w:rFonts w:cstheme="minorHAnsi"/>
        </w:rPr>
        <w:t>ariables of the most par</w:t>
      </w:r>
      <w:r w:rsidR="001C6EC8" w:rsidRPr="00A26149">
        <w:rPr>
          <w:rFonts w:cstheme="minorHAnsi"/>
        </w:rPr>
        <w:t xml:space="preserve">simonious model relationships were sourced from the below datasets.  Refer to </w:t>
      </w:r>
      <w:r w:rsidR="001C6EC8" w:rsidRPr="00C37A45">
        <w:rPr>
          <w:rFonts w:cstheme="minorHAnsi"/>
        </w:rPr>
        <w:t>Gosper et al. (</w:t>
      </w:r>
      <w:r w:rsidR="00775006" w:rsidRPr="00C37A45">
        <w:rPr>
          <w:rFonts w:cstheme="minorHAnsi"/>
        </w:rPr>
        <w:t>2022</w:t>
      </w:r>
      <w:r w:rsidR="001C6EC8" w:rsidRPr="00C37A45">
        <w:rPr>
          <w:rFonts w:cstheme="minorHAnsi"/>
        </w:rPr>
        <w:t xml:space="preserve">) </w:t>
      </w:r>
      <w:r w:rsidR="001C6EC8" w:rsidRPr="00A26149">
        <w:rPr>
          <w:rFonts w:cstheme="minorHAnsi"/>
        </w:rPr>
        <w:t>for full details.</w:t>
      </w:r>
    </w:p>
    <w:p w14:paraId="4BE2AA67" w14:textId="6F2639D3" w:rsidR="00825AF0" w:rsidRPr="00A26149" w:rsidRDefault="00E1413C" w:rsidP="001C6EC8">
      <w:pPr>
        <w:spacing w:after="120"/>
        <w:ind w:left="720"/>
        <w:rPr>
          <w:rStyle w:val="Hyperlink"/>
          <w:rFonts w:cstheme="minorHAnsi"/>
        </w:rPr>
      </w:pPr>
      <w:r w:rsidRPr="00A26149">
        <w:rPr>
          <w:rFonts w:cstheme="minorHAnsi"/>
        </w:rPr>
        <w:t xml:space="preserve">Harwood, T, Donohue, R, Harman, I, McVicar, T, Ota, N, Perry, J, Williams, K (2016). 9s climatology for continental Australia 1976-2005: Summary variables with elevation and radiative adjustment. v3. CSIRO. Data Collection.  </w:t>
      </w:r>
      <w:hyperlink r:id="rId9" w:history="1">
        <w:r w:rsidRPr="00A26149">
          <w:rPr>
            <w:rStyle w:val="Hyperlink"/>
            <w:rFonts w:cstheme="minorHAnsi"/>
          </w:rPr>
          <w:t>https://doi.org/10.4225/08/5afa9f7d1a552</w:t>
        </w:r>
      </w:hyperlink>
    </w:p>
    <w:p w14:paraId="26A0A5CE" w14:textId="0BDA8AE8" w:rsidR="00E1413C" w:rsidRPr="00A26149" w:rsidRDefault="00E1413C" w:rsidP="001C6EC8">
      <w:pPr>
        <w:spacing w:after="120"/>
        <w:ind w:left="720"/>
        <w:rPr>
          <w:rStyle w:val="Hyperlink"/>
          <w:rFonts w:cstheme="minorHAnsi"/>
        </w:rPr>
      </w:pPr>
      <w:r w:rsidRPr="00A26149">
        <w:rPr>
          <w:rFonts w:cstheme="minorHAnsi"/>
        </w:rPr>
        <w:t xml:space="preserve">Harwood, T., Donohue, R., Harman, I., McVicar, T., Ota, N., Perry, J., Williams, K. (2014): A selection of 9s gridded climate change variables for continental Australia for biodiversity modelling: 1990, 2050, 2070, 2090; GFDL and ACCESS1.0; RCP 4.5, 8.5. v3. CSIRO. Data Collection. </w:t>
      </w:r>
      <w:hyperlink r:id="rId10" w:history="1">
        <w:r w:rsidRPr="00A26149">
          <w:rPr>
            <w:rStyle w:val="Hyperlink"/>
            <w:rFonts w:cstheme="minorHAnsi"/>
          </w:rPr>
          <w:t>https://doi.org/10.25919/5b989f0b36bab</w:t>
        </w:r>
      </w:hyperlink>
    </w:p>
    <w:p w14:paraId="5A0FA1A0" w14:textId="24B84B92" w:rsidR="00E1413C" w:rsidRPr="00A26149" w:rsidRDefault="00E1413C" w:rsidP="001C6EC8">
      <w:pPr>
        <w:spacing w:after="120"/>
        <w:ind w:left="720"/>
        <w:rPr>
          <w:rFonts w:cstheme="minorHAnsi"/>
          <w:bCs/>
        </w:rPr>
      </w:pPr>
      <w:r w:rsidRPr="00A26149">
        <w:rPr>
          <w:rFonts w:cstheme="minorHAnsi"/>
        </w:rPr>
        <w:t>Zhang, Y., Xiao, X., Wu, X., Zhou, S., Zhang, G., Qin, Y., &amp; Dong, J. (2017). A global moderate resolution dataset of gross primary production of vegetation for 2000–2016. Scientific data, 4(1), 1-13.</w:t>
      </w:r>
    </w:p>
    <w:p w14:paraId="24360420" w14:textId="37791B2F" w:rsidR="004000AC" w:rsidRPr="00151080" w:rsidRDefault="00A04594" w:rsidP="004000AC">
      <w:pPr>
        <w:spacing w:after="120"/>
        <w:rPr>
          <w:bCs/>
        </w:rPr>
      </w:pPr>
      <w:r>
        <w:rPr>
          <w:b/>
        </w:rPr>
        <w:t>Positional Accuracy</w:t>
      </w:r>
      <w:r w:rsidR="004000AC" w:rsidRPr="004000AC">
        <w:rPr>
          <w:b/>
        </w:rPr>
        <w:t>:</w:t>
      </w:r>
      <w:r w:rsidR="00151080">
        <w:rPr>
          <w:b/>
        </w:rPr>
        <w:t xml:space="preserve"> </w:t>
      </w:r>
      <w:r w:rsidR="009F61B7">
        <w:t xml:space="preserve"> </w:t>
      </w:r>
      <w:r w:rsidR="00B01305">
        <w:t>Determined by the</w:t>
      </w:r>
      <w:r w:rsidR="000F108F">
        <w:t xml:space="preserve"> </w:t>
      </w:r>
      <w:r w:rsidR="00950627">
        <w:t>grid-resolution</w:t>
      </w:r>
      <w:r w:rsidR="000F108F">
        <w:t xml:space="preserve"> of the </w:t>
      </w:r>
      <w:r w:rsidR="00B01305">
        <w:t xml:space="preserve">input environmental productivity </w:t>
      </w:r>
      <w:r w:rsidR="000F108F">
        <w:t xml:space="preserve">variables of which the largest </w:t>
      </w:r>
      <w:r w:rsidR="00950627">
        <w:t>resolution</w:t>
      </w:r>
      <w:r w:rsidR="000F108F">
        <w:t xml:space="preserve"> was 0.05 degree (gross primary productivity).</w:t>
      </w:r>
      <w:r w:rsidR="00B01305">
        <w:t xml:space="preserve">  </w:t>
      </w:r>
    </w:p>
    <w:p w14:paraId="4748FD37" w14:textId="609964A0" w:rsidR="004000AC" w:rsidRPr="00C37A45" w:rsidRDefault="00A04594" w:rsidP="004000AC">
      <w:pPr>
        <w:spacing w:after="120"/>
        <w:rPr>
          <w:b/>
        </w:rPr>
      </w:pPr>
      <w:r>
        <w:rPr>
          <w:b/>
        </w:rPr>
        <w:t>Attribute Accuracy</w:t>
      </w:r>
      <w:r w:rsidR="004000AC" w:rsidRPr="004000AC">
        <w:rPr>
          <w:b/>
        </w:rPr>
        <w:t>:</w:t>
      </w:r>
      <w:r w:rsidR="00151080">
        <w:rPr>
          <w:b/>
        </w:rPr>
        <w:t xml:space="preserve">  </w:t>
      </w:r>
      <w:r w:rsidR="009F61B7">
        <w:rPr>
          <w:bCs/>
        </w:rPr>
        <w:t xml:space="preserve"> </w:t>
      </w:r>
      <w:r w:rsidR="00C37A45" w:rsidRPr="00C37A45">
        <w:rPr>
          <w:bCs/>
        </w:rPr>
        <w:t>Checked and consistent with published maps.</w:t>
      </w:r>
    </w:p>
    <w:p w14:paraId="56270CA8" w14:textId="1E16E084" w:rsidR="004000AC" w:rsidRPr="004000AC" w:rsidRDefault="00A04594" w:rsidP="004000AC">
      <w:pPr>
        <w:spacing w:after="120"/>
        <w:rPr>
          <w:b/>
        </w:rPr>
      </w:pPr>
      <w:r>
        <w:rPr>
          <w:b/>
        </w:rPr>
        <w:t>Logical Consistency</w:t>
      </w:r>
      <w:r w:rsidR="004000AC" w:rsidRPr="004000AC">
        <w:rPr>
          <w:b/>
        </w:rPr>
        <w:t>:</w:t>
      </w:r>
      <w:r w:rsidR="00151080">
        <w:rPr>
          <w:b/>
        </w:rPr>
        <w:t xml:space="preserve">  </w:t>
      </w:r>
      <w:r w:rsidR="00B01305">
        <w:rPr>
          <w:bCs/>
        </w:rPr>
        <w:t>Checked and consistent</w:t>
      </w:r>
    </w:p>
    <w:p w14:paraId="331D7587" w14:textId="1B24D9E5" w:rsidR="00A04594" w:rsidRPr="004000AC" w:rsidRDefault="00A04594" w:rsidP="00A04594">
      <w:pPr>
        <w:spacing w:after="120"/>
        <w:rPr>
          <w:b/>
        </w:rPr>
      </w:pPr>
      <w:r>
        <w:rPr>
          <w:b/>
        </w:rPr>
        <w:t>Completeness</w:t>
      </w:r>
      <w:r w:rsidRPr="004000AC">
        <w:rPr>
          <w:b/>
        </w:rPr>
        <w:t>:</w:t>
      </w:r>
      <w:r w:rsidR="00151080">
        <w:rPr>
          <w:b/>
        </w:rPr>
        <w:t xml:space="preserve"> </w:t>
      </w:r>
      <w:r w:rsidR="009F61B7">
        <w:rPr>
          <w:bCs/>
        </w:rPr>
        <w:t xml:space="preserve"> </w:t>
      </w:r>
      <w:r w:rsidR="00B01305">
        <w:rPr>
          <w:bCs/>
        </w:rPr>
        <w:t>Complete</w:t>
      </w:r>
    </w:p>
    <w:p w14:paraId="0C32967C" w14:textId="5E35BC03" w:rsidR="004000AC" w:rsidRDefault="004000AC" w:rsidP="004000AC">
      <w:pPr>
        <w:pStyle w:val="Heading2"/>
      </w:pPr>
      <w:r>
        <w:t>Attribute List</w:t>
      </w:r>
    </w:p>
    <w:tbl>
      <w:tblPr>
        <w:tblW w:w="9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7855"/>
      </w:tblGrid>
      <w:tr w:rsidR="00151080" w:rsidRPr="00151080" w14:paraId="7890B556" w14:textId="77777777" w:rsidTr="00976416">
        <w:trPr>
          <w:trHeight w:val="300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FD9ED8" w14:textId="5F2EE936" w:rsidR="00151080" w:rsidRPr="00151080" w:rsidRDefault="00151080" w:rsidP="00151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5108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Field name</w:t>
            </w:r>
          </w:p>
        </w:tc>
        <w:tc>
          <w:tcPr>
            <w:tcW w:w="7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C3BF5A" w14:textId="24145622" w:rsidR="00151080" w:rsidRPr="00151080" w:rsidRDefault="00151080" w:rsidP="00151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5108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Description</w:t>
            </w:r>
          </w:p>
        </w:tc>
      </w:tr>
      <w:tr w:rsidR="00C419F9" w:rsidRPr="00151080" w14:paraId="0CEA190B" w14:textId="77777777" w:rsidTr="00976416">
        <w:trPr>
          <w:trHeight w:val="300"/>
        </w:trPr>
        <w:tc>
          <w:tcPr>
            <w:tcW w:w="9032" w:type="dxa"/>
            <w:gridSpan w:val="2"/>
            <w:shd w:val="pct12" w:color="auto" w:fill="auto"/>
            <w:noWrap/>
            <w:vAlign w:val="bottom"/>
          </w:tcPr>
          <w:p w14:paraId="0E91DD79" w14:textId="39AEF5F6" w:rsidR="00C419F9" w:rsidRDefault="00C419F9" w:rsidP="0015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Juvenile </w:t>
            </w:r>
            <w:r w:rsidR="005A0661">
              <w:rPr>
                <w:rFonts w:ascii="Calibri" w:eastAsia="Times New Roman" w:hAnsi="Calibri" w:cs="Calibri"/>
                <w:color w:val="000000"/>
                <w:lang w:eastAsia="en-AU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eriod </w:t>
            </w:r>
            <w:r w:rsidR="005A0661">
              <w:rPr>
                <w:rFonts w:ascii="Calibri" w:eastAsia="Times New Roman" w:hAnsi="Calibri" w:cs="Calibri"/>
                <w:color w:val="000000"/>
                <w:lang w:eastAsia="en-AU"/>
              </w:rPr>
              <w:t>spatial products</w:t>
            </w:r>
          </w:p>
        </w:tc>
      </w:tr>
      <w:tr w:rsidR="00151080" w:rsidRPr="00151080" w14:paraId="4986A852" w14:textId="77777777" w:rsidTr="00976416">
        <w:trPr>
          <w:trHeight w:val="300"/>
        </w:trPr>
        <w:tc>
          <w:tcPr>
            <w:tcW w:w="1177" w:type="dxa"/>
            <w:shd w:val="clear" w:color="auto" w:fill="auto"/>
            <w:noWrap/>
            <w:vAlign w:val="bottom"/>
          </w:tcPr>
          <w:p w14:paraId="2AC881A0" w14:textId="09729EF6" w:rsidR="00151080" w:rsidRPr="00151080" w:rsidRDefault="00C419F9" w:rsidP="0015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JP_yrs</w:t>
            </w:r>
            <w:proofErr w:type="spellEnd"/>
          </w:p>
        </w:tc>
        <w:tc>
          <w:tcPr>
            <w:tcW w:w="7855" w:type="dxa"/>
            <w:shd w:val="clear" w:color="auto" w:fill="auto"/>
            <w:noWrap/>
            <w:vAlign w:val="bottom"/>
          </w:tcPr>
          <w:p w14:paraId="69219CBB" w14:textId="459D3B98" w:rsidR="00151080" w:rsidRPr="00151080" w:rsidRDefault="00C419F9" w:rsidP="0015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Juvenile period </w:t>
            </w:r>
            <w:r w:rsidR="005A0661">
              <w:rPr>
                <w:rFonts w:ascii="Calibri" w:eastAsia="Times New Roman" w:hAnsi="Calibri" w:cs="Calibri"/>
                <w:color w:val="000000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in years</w:t>
            </w:r>
            <w:r w:rsidR="005A0661">
              <w:rPr>
                <w:rFonts w:ascii="Calibri" w:eastAsia="Times New Roman" w:hAnsi="Calibri" w:cs="Calibri"/>
                <w:color w:val="000000"/>
                <w:lang w:eastAsia="en-AU"/>
              </w:rPr>
              <w:t>)</w:t>
            </w:r>
          </w:p>
        </w:tc>
      </w:tr>
      <w:tr w:rsidR="00151080" w:rsidRPr="00151080" w14:paraId="47C603B9" w14:textId="77777777" w:rsidTr="00976416">
        <w:trPr>
          <w:trHeight w:val="300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F42B54" w14:textId="7B8656BC" w:rsidR="00151080" w:rsidRPr="00151080" w:rsidRDefault="00C419F9" w:rsidP="0015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JP</w:t>
            </w:r>
            <w:r w:rsidR="00C37A45">
              <w:rPr>
                <w:rFonts w:ascii="Calibri" w:eastAsia="Times New Roman" w:hAnsi="Calibri" w:cs="Calibri"/>
                <w:color w:val="000000"/>
                <w:lang w:eastAsia="en-AU"/>
              </w:rPr>
              <w:t>x2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_yrs</w:t>
            </w:r>
          </w:p>
        </w:tc>
        <w:tc>
          <w:tcPr>
            <w:tcW w:w="7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2F11AE" w14:textId="0302BFF6" w:rsidR="00151080" w:rsidRPr="00151080" w:rsidRDefault="00C419F9" w:rsidP="0015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2x Juvenile period </w:t>
            </w:r>
            <w:r w:rsidR="005A0661">
              <w:rPr>
                <w:rFonts w:ascii="Calibri" w:eastAsia="Times New Roman" w:hAnsi="Calibri" w:cs="Calibri"/>
                <w:color w:val="000000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in years</w:t>
            </w:r>
            <w:r w:rsidR="005A0661">
              <w:rPr>
                <w:rFonts w:ascii="Calibri" w:eastAsia="Times New Roman" w:hAnsi="Calibri" w:cs="Calibri"/>
                <w:color w:val="000000"/>
                <w:lang w:eastAsia="en-AU"/>
              </w:rPr>
              <w:t>)</w:t>
            </w:r>
          </w:p>
        </w:tc>
      </w:tr>
      <w:tr w:rsidR="00C37A45" w:rsidRPr="00151080" w14:paraId="392B7279" w14:textId="77777777" w:rsidTr="00976416">
        <w:trPr>
          <w:trHeight w:val="300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7E8414" w14:textId="24610EAB" w:rsidR="00C37A45" w:rsidRDefault="00C37A45" w:rsidP="0015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JP_Comb</w:t>
            </w:r>
            <w:proofErr w:type="spellEnd"/>
          </w:p>
        </w:tc>
        <w:tc>
          <w:tcPr>
            <w:tcW w:w="7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9DCF6D" w14:textId="221646C2" w:rsidR="00C37A45" w:rsidRDefault="00C37A45" w:rsidP="0015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Juvenile period and</w:t>
            </w:r>
            <w:r w:rsidR="007944B0">
              <w:rPr>
                <w:rFonts w:ascii="Calibri" w:eastAsia="Times New Roman" w:hAnsi="Calibri" w:cs="Calibri"/>
                <w:color w:val="000000"/>
                <w:lang w:eastAsia="en-A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 brackets</w:t>
            </w:r>
            <w:r w:rsidR="007944B0">
              <w:rPr>
                <w:rFonts w:ascii="Calibri" w:eastAsia="Times New Roman" w:hAnsi="Calibri" w:cs="Calibri"/>
                <w:color w:val="000000"/>
                <w:lang w:eastAsia="en-A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2x juvenile period</w:t>
            </w:r>
            <w:r w:rsidR="007944B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(both in years)</w:t>
            </w:r>
          </w:p>
        </w:tc>
      </w:tr>
      <w:tr w:rsidR="005A0661" w:rsidRPr="00151080" w14:paraId="3F47896E" w14:textId="77777777" w:rsidTr="00976416">
        <w:trPr>
          <w:trHeight w:val="300"/>
        </w:trPr>
        <w:tc>
          <w:tcPr>
            <w:tcW w:w="9032" w:type="dxa"/>
            <w:gridSpan w:val="2"/>
            <w:shd w:val="pct12" w:color="auto" w:fill="auto"/>
            <w:noWrap/>
            <w:vAlign w:val="bottom"/>
          </w:tcPr>
          <w:p w14:paraId="445656AA" w14:textId="450B1656" w:rsidR="005A0661" w:rsidRPr="00151080" w:rsidRDefault="00C37A45" w:rsidP="0015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Projected c</w:t>
            </w:r>
            <w:r w:rsidR="005A0661">
              <w:rPr>
                <w:rFonts w:ascii="Calibri" w:eastAsia="Times New Roman" w:hAnsi="Calibri" w:cs="Calibri"/>
                <w:color w:val="000000"/>
                <w:lang w:eastAsia="en-AU"/>
              </w:rPr>
              <w:t>hange in juvenile period spatial product</w:t>
            </w:r>
          </w:p>
        </w:tc>
      </w:tr>
      <w:tr w:rsidR="00C419F9" w:rsidRPr="00151080" w14:paraId="171BF97F" w14:textId="77777777" w:rsidTr="00976416">
        <w:trPr>
          <w:trHeight w:val="300"/>
        </w:trPr>
        <w:tc>
          <w:tcPr>
            <w:tcW w:w="1177" w:type="dxa"/>
            <w:shd w:val="clear" w:color="auto" w:fill="auto"/>
            <w:noWrap/>
            <w:vAlign w:val="bottom"/>
          </w:tcPr>
          <w:p w14:paraId="5EFD29A3" w14:textId="0146F9BF" w:rsidR="00C419F9" w:rsidRPr="00151080" w:rsidRDefault="005A0661" w:rsidP="0015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JP_</w:t>
            </w:r>
            <w:r w:rsidR="007944B0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h</w:t>
            </w:r>
            <w:r w:rsidR="007944B0">
              <w:rPr>
                <w:rFonts w:ascii="Calibri" w:eastAsia="Times New Roman" w:hAnsi="Calibri" w:cs="Calibri"/>
                <w:color w:val="000000"/>
                <w:lang w:eastAsia="en-AU"/>
              </w:rPr>
              <w:t>ange</w:t>
            </w:r>
            <w:proofErr w:type="spellEnd"/>
          </w:p>
        </w:tc>
        <w:tc>
          <w:tcPr>
            <w:tcW w:w="7855" w:type="dxa"/>
            <w:shd w:val="clear" w:color="auto" w:fill="auto"/>
            <w:noWrap/>
            <w:vAlign w:val="bottom"/>
          </w:tcPr>
          <w:p w14:paraId="31334648" w14:textId="77D11DA9" w:rsidR="00C419F9" w:rsidRPr="00151080" w:rsidRDefault="005A0661" w:rsidP="0015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Change in juvenile period (in years)</w:t>
            </w:r>
          </w:p>
        </w:tc>
      </w:tr>
    </w:tbl>
    <w:p w14:paraId="0BC3CFBE" w14:textId="3F7135C9" w:rsidR="004000AC" w:rsidRDefault="004000AC" w:rsidP="004000AC">
      <w:pPr>
        <w:pStyle w:val="Heading2"/>
      </w:pPr>
      <w:r>
        <w:t>Contact Information</w:t>
      </w:r>
    </w:p>
    <w:p w14:paraId="25B7EACA" w14:textId="72360EE5" w:rsidR="00EC75EC" w:rsidRDefault="009F61B7" w:rsidP="00EC75EC">
      <w:pPr>
        <w:spacing w:after="160" w:line="259" w:lineRule="auto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>Scientific</w:t>
      </w:r>
      <w:r w:rsidR="00002742">
        <w:rPr>
          <w:rFonts w:eastAsia="Times New Roman" w:cs="Times New Roman"/>
          <w:b/>
          <w:bCs/>
          <w:lang w:val="en-US"/>
        </w:rPr>
        <w:t xml:space="preserve"> </w:t>
      </w:r>
      <w:r>
        <w:rPr>
          <w:rFonts w:eastAsia="Times New Roman" w:cs="Times New Roman"/>
          <w:b/>
          <w:bCs/>
          <w:lang w:val="en-US"/>
        </w:rPr>
        <w:t>Custodian</w:t>
      </w:r>
      <w:r w:rsidR="00EC75EC" w:rsidRPr="009F61B7">
        <w:rPr>
          <w:rFonts w:eastAsia="Times New Roman" w:cs="Times New Roman"/>
          <w:b/>
          <w:bCs/>
          <w:lang w:val="en-US"/>
        </w:rPr>
        <w:t xml:space="preserve">:  </w:t>
      </w:r>
    </w:p>
    <w:p w14:paraId="60800185" w14:textId="4E8D1B56" w:rsidR="009F61B7" w:rsidRDefault="00002742" w:rsidP="00444E81">
      <w:pPr>
        <w:spacing w:after="0" w:line="259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Dr Carl Gosper</w:t>
      </w:r>
    </w:p>
    <w:p w14:paraId="52CBF0E1" w14:textId="1E8603AE" w:rsidR="00002742" w:rsidRDefault="00002742" w:rsidP="00444E81">
      <w:pPr>
        <w:spacing w:after="0" w:line="259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Plant Science and Herbarium Program </w:t>
      </w:r>
    </w:p>
    <w:p w14:paraId="39C2DACC" w14:textId="0ED1B7D4" w:rsidR="00002742" w:rsidRDefault="00002742" w:rsidP="00444E81">
      <w:pPr>
        <w:spacing w:after="0" w:line="259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Biodiversity and Conservation Science</w:t>
      </w:r>
    </w:p>
    <w:p w14:paraId="165E83EB" w14:textId="1647DE84" w:rsidR="00002742" w:rsidRDefault="00002742" w:rsidP="00444E81">
      <w:pPr>
        <w:spacing w:after="0" w:line="259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Department of Biodiversity Conservation and Attractions</w:t>
      </w:r>
    </w:p>
    <w:p w14:paraId="5E30192F" w14:textId="2EAB4D3F" w:rsidR="00002742" w:rsidRDefault="00896DDD" w:rsidP="00444E81">
      <w:pPr>
        <w:spacing w:after="160" w:line="259" w:lineRule="auto"/>
        <w:rPr>
          <w:rFonts w:eastAsia="Times New Roman" w:cs="Times New Roman"/>
          <w:lang w:val="en-US"/>
        </w:rPr>
      </w:pPr>
      <w:hyperlink r:id="rId11" w:history="1">
        <w:r w:rsidR="00002742" w:rsidRPr="00A53EA7">
          <w:rPr>
            <w:rStyle w:val="Hyperlink"/>
            <w:rFonts w:eastAsia="Times New Roman" w:cs="Times New Roman"/>
            <w:lang w:val="en-US"/>
          </w:rPr>
          <w:t>Carl.Gosper@dbca.wa.gov.au</w:t>
        </w:r>
      </w:hyperlink>
    </w:p>
    <w:p w14:paraId="0C2DAEB4" w14:textId="77777777" w:rsidR="007C4011" w:rsidRDefault="007C4011" w:rsidP="00EC75EC">
      <w:pPr>
        <w:spacing w:after="160" w:line="259" w:lineRule="auto"/>
        <w:rPr>
          <w:rFonts w:eastAsia="Times New Roman" w:cs="Times New Roman"/>
          <w:b/>
          <w:bCs/>
          <w:lang w:val="en-US"/>
        </w:rPr>
      </w:pPr>
    </w:p>
    <w:p w14:paraId="589E6570" w14:textId="0810EBAB" w:rsidR="00002742" w:rsidRDefault="00002742" w:rsidP="00EC75EC">
      <w:pPr>
        <w:spacing w:after="160" w:line="259" w:lineRule="auto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>Information</w:t>
      </w:r>
      <w:r w:rsidRPr="009F61B7">
        <w:rPr>
          <w:rFonts w:eastAsia="Times New Roman" w:cs="Times New Roman"/>
          <w:b/>
          <w:bCs/>
          <w:lang w:val="en-US"/>
        </w:rPr>
        <w:t xml:space="preserve"> </w:t>
      </w:r>
      <w:r>
        <w:rPr>
          <w:rFonts w:eastAsia="Times New Roman" w:cs="Times New Roman"/>
          <w:b/>
          <w:bCs/>
          <w:lang w:val="en-US"/>
        </w:rPr>
        <w:t>Custodian</w:t>
      </w:r>
    </w:p>
    <w:p w14:paraId="7DE14102" w14:textId="4D4C4826" w:rsidR="00002742" w:rsidRPr="00002742" w:rsidRDefault="00002742" w:rsidP="00444E81">
      <w:pPr>
        <w:spacing w:after="0" w:line="259" w:lineRule="auto"/>
        <w:rPr>
          <w:rFonts w:eastAsia="Times New Roman" w:cs="Times New Roman"/>
          <w:lang w:val="en-US"/>
        </w:rPr>
      </w:pPr>
      <w:r w:rsidRPr="00002742">
        <w:rPr>
          <w:rFonts w:eastAsia="Times New Roman" w:cs="Times New Roman"/>
          <w:lang w:val="en-US"/>
        </w:rPr>
        <w:t>Janine Kinloch</w:t>
      </w:r>
    </w:p>
    <w:p w14:paraId="0278BBF7" w14:textId="2FBA8627" w:rsidR="00002742" w:rsidRPr="00002742" w:rsidRDefault="00002742" w:rsidP="00444E81">
      <w:pPr>
        <w:spacing w:after="0" w:line="259" w:lineRule="auto"/>
        <w:rPr>
          <w:rFonts w:eastAsia="Times New Roman" w:cs="Times New Roman"/>
          <w:lang w:val="en-US"/>
        </w:rPr>
      </w:pPr>
      <w:r w:rsidRPr="00002742">
        <w:rPr>
          <w:rFonts w:eastAsia="Times New Roman" w:cs="Times New Roman"/>
          <w:lang w:val="en-US"/>
        </w:rPr>
        <w:t>Remote Sensing and Spatial Analysis Program</w:t>
      </w:r>
    </w:p>
    <w:p w14:paraId="0F5E50F9" w14:textId="77777777" w:rsidR="00002742" w:rsidRDefault="00002742" w:rsidP="00444E81">
      <w:pPr>
        <w:spacing w:after="0" w:line="259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Biodiversity and Conservation Science</w:t>
      </w:r>
    </w:p>
    <w:p w14:paraId="21B95359" w14:textId="5ABEADC9" w:rsidR="00002742" w:rsidRDefault="00002742" w:rsidP="00444E81">
      <w:pPr>
        <w:spacing w:after="0" w:line="259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Department of Biodiversity Conservation and Attractions</w:t>
      </w:r>
    </w:p>
    <w:p w14:paraId="601DCFAF" w14:textId="516B0041" w:rsidR="00444E81" w:rsidRDefault="00896DDD" w:rsidP="00002742">
      <w:pPr>
        <w:spacing w:after="160" w:line="259" w:lineRule="auto"/>
        <w:rPr>
          <w:rFonts w:eastAsia="Times New Roman" w:cs="Times New Roman"/>
          <w:lang w:val="en-US"/>
        </w:rPr>
      </w:pPr>
      <w:hyperlink r:id="rId12" w:history="1">
        <w:r w:rsidR="00444E81" w:rsidRPr="00A53EA7">
          <w:rPr>
            <w:rStyle w:val="Hyperlink"/>
            <w:rFonts w:eastAsia="Times New Roman" w:cs="Times New Roman"/>
            <w:lang w:val="en-US"/>
          </w:rPr>
          <w:t>Janine.Kinloch@dbca.wa.gov.au</w:t>
        </w:r>
      </w:hyperlink>
    </w:p>
    <w:p w14:paraId="69A8BC07" w14:textId="22E0EE7D" w:rsidR="00102711" w:rsidRDefault="009E443C" w:rsidP="00102711">
      <w:pPr>
        <w:spacing w:after="160" w:line="259" w:lineRule="auto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>Data</w:t>
      </w:r>
      <w:r w:rsidR="009F61B7" w:rsidRPr="009F61B7">
        <w:rPr>
          <w:rFonts w:eastAsia="Times New Roman" w:cs="Times New Roman"/>
          <w:b/>
          <w:bCs/>
          <w:lang w:val="en-US"/>
        </w:rPr>
        <w:t xml:space="preserve"> Custodian</w:t>
      </w:r>
      <w:r w:rsidR="00102711" w:rsidRPr="009F61B7">
        <w:rPr>
          <w:rFonts w:eastAsia="Times New Roman" w:cs="Times New Roman"/>
          <w:b/>
          <w:bCs/>
          <w:lang w:val="en-US"/>
        </w:rPr>
        <w:t>:</w:t>
      </w:r>
      <w:r w:rsidR="00A64FA6">
        <w:rPr>
          <w:rFonts w:eastAsia="Times New Roman" w:cs="Times New Roman"/>
          <w:b/>
          <w:bCs/>
          <w:lang w:val="en-US"/>
        </w:rPr>
        <w:t xml:space="preserve"> </w:t>
      </w:r>
    </w:p>
    <w:p w14:paraId="2A29F2AD" w14:textId="4D0883FB" w:rsidR="00444E81" w:rsidRPr="00444E81" w:rsidRDefault="00444E81" w:rsidP="00444E81">
      <w:pPr>
        <w:spacing w:after="0" w:line="259" w:lineRule="auto"/>
        <w:rPr>
          <w:rFonts w:eastAsia="Times New Roman" w:cs="Times New Roman"/>
          <w:lang w:val="en-US"/>
        </w:rPr>
      </w:pPr>
      <w:r w:rsidRPr="00444E81">
        <w:rPr>
          <w:rFonts w:eastAsia="Times New Roman" w:cs="Times New Roman"/>
          <w:lang w:val="en-US"/>
        </w:rPr>
        <w:t>Geoff Banks</w:t>
      </w:r>
    </w:p>
    <w:p w14:paraId="5ABC08A0" w14:textId="34EB5C0D" w:rsidR="00444E81" w:rsidRDefault="00444E81" w:rsidP="00444E81">
      <w:pPr>
        <w:spacing w:after="0" w:line="259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Spatial Database Administrator</w:t>
      </w:r>
    </w:p>
    <w:p w14:paraId="56032AA2" w14:textId="77777777" w:rsidR="00444E81" w:rsidRPr="00444E81" w:rsidRDefault="00444E81" w:rsidP="00444E81">
      <w:pPr>
        <w:spacing w:after="0" w:line="259" w:lineRule="auto"/>
        <w:rPr>
          <w:rFonts w:eastAsia="Times New Roman" w:cs="Times New Roman"/>
          <w:lang w:val="en-US"/>
        </w:rPr>
      </w:pPr>
      <w:r w:rsidRPr="00444E81">
        <w:rPr>
          <w:rFonts w:eastAsia="Times New Roman" w:cs="Times New Roman"/>
          <w:lang w:val="en-US"/>
        </w:rPr>
        <w:t>Office of Information Management</w:t>
      </w:r>
    </w:p>
    <w:p w14:paraId="52877233" w14:textId="77777777" w:rsidR="00444E81" w:rsidRPr="00444E81" w:rsidRDefault="00444E81" w:rsidP="00444E81">
      <w:pPr>
        <w:spacing w:after="0" w:line="259" w:lineRule="auto"/>
        <w:rPr>
          <w:rFonts w:eastAsia="Times New Roman" w:cs="Times New Roman"/>
          <w:lang w:val="en-US"/>
        </w:rPr>
      </w:pPr>
      <w:r w:rsidRPr="00444E81">
        <w:rPr>
          <w:rFonts w:eastAsia="Times New Roman" w:cs="Times New Roman"/>
          <w:lang w:val="en-US"/>
        </w:rPr>
        <w:t xml:space="preserve">Department of Biodiversity, Conservation and Attractions </w:t>
      </w:r>
    </w:p>
    <w:p w14:paraId="44373A5C" w14:textId="0FE89AC5" w:rsidR="00444E81" w:rsidRPr="00444E81" w:rsidRDefault="00896DDD" w:rsidP="00102711">
      <w:pPr>
        <w:spacing w:after="160" w:line="259" w:lineRule="auto"/>
        <w:rPr>
          <w:rStyle w:val="Hyperlink"/>
        </w:rPr>
      </w:pPr>
      <w:hyperlink r:id="rId13" w:history="1">
        <w:r w:rsidR="00444E81" w:rsidRPr="00444E81">
          <w:rPr>
            <w:rStyle w:val="Hyperlink"/>
            <w:rFonts w:eastAsia="Times New Roman" w:cs="Times New Roman"/>
            <w:lang w:val="en-US"/>
          </w:rPr>
          <w:t>Geoffrey.Banks@DBCA.wa.gov.au</w:t>
        </w:r>
      </w:hyperlink>
    </w:p>
    <w:p w14:paraId="540BC79D" w14:textId="77777777" w:rsidR="004000AC" w:rsidRDefault="004000AC" w:rsidP="004000AC">
      <w:pPr>
        <w:pStyle w:val="Heading2"/>
      </w:pPr>
      <w:r>
        <w:t>Metadata Information</w:t>
      </w:r>
    </w:p>
    <w:p w14:paraId="62F5C56C" w14:textId="57ACDF3A" w:rsidR="004000AC" w:rsidRPr="00102711" w:rsidRDefault="004000AC" w:rsidP="004000AC">
      <w:pPr>
        <w:spacing w:after="120"/>
        <w:rPr>
          <w:bCs/>
        </w:rPr>
      </w:pPr>
      <w:r>
        <w:rPr>
          <w:b/>
        </w:rPr>
        <w:t>Date</w:t>
      </w:r>
      <w:r w:rsidRPr="004000AC">
        <w:rPr>
          <w:b/>
        </w:rPr>
        <w:t>:</w:t>
      </w:r>
      <w:r w:rsidR="00102711">
        <w:rPr>
          <w:b/>
        </w:rPr>
        <w:t xml:space="preserve"> </w:t>
      </w:r>
      <w:r w:rsidR="009F61B7">
        <w:rPr>
          <w:bCs/>
        </w:rPr>
        <w:t xml:space="preserve"> </w:t>
      </w:r>
      <w:r w:rsidR="00A54AB8" w:rsidRPr="00A54AB8">
        <w:rPr>
          <w:bCs/>
        </w:rPr>
        <w:t>8</w:t>
      </w:r>
      <w:r w:rsidR="00A54AB8" w:rsidRPr="00A54AB8">
        <w:rPr>
          <w:bCs/>
          <w:vertAlign w:val="superscript"/>
        </w:rPr>
        <w:t>th</w:t>
      </w:r>
      <w:r w:rsidR="00A54AB8" w:rsidRPr="00A54AB8">
        <w:rPr>
          <w:bCs/>
        </w:rPr>
        <w:t xml:space="preserve"> September 2022</w:t>
      </w:r>
    </w:p>
    <w:p w14:paraId="09A3B5F3" w14:textId="77777777" w:rsidR="004000AC" w:rsidRDefault="004000AC" w:rsidP="004000AC">
      <w:pPr>
        <w:pStyle w:val="Heading2"/>
      </w:pPr>
      <w:r>
        <w:t>Additional Metadata</w:t>
      </w:r>
    </w:p>
    <w:p w14:paraId="41876C1E" w14:textId="3C522478" w:rsidR="004000AC" w:rsidRPr="00AD60E5" w:rsidRDefault="00AD60E5" w:rsidP="00AD60E5">
      <w:pPr>
        <w:spacing w:after="120"/>
        <w:rPr>
          <w:b/>
        </w:rPr>
      </w:pPr>
      <w:r w:rsidRPr="00AD60E5">
        <w:rPr>
          <w:b/>
        </w:rPr>
        <w:t>Related information:</w:t>
      </w:r>
    </w:p>
    <w:p w14:paraId="75C26E6E" w14:textId="3E4117CA" w:rsidR="00A54AB8" w:rsidRDefault="00B42775" w:rsidP="00C5266B">
      <w:pPr>
        <w:spacing w:after="0"/>
      </w:pPr>
      <w:bookmarkStart w:id="0" w:name="_Hlk104382729"/>
      <w:r w:rsidRPr="00AA6F35">
        <w:t xml:space="preserve">Gosper CR, Miller BP, Gallagher RV, Kinloch J, van Dongen R, Adams E, Barrett S, Cochrane A, Comer S, McCaw L, Miller RG, Prober SM and Yates CJ (2022) </w:t>
      </w:r>
      <w:bookmarkEnd w:id="0"/>
      <w:r w:rsidRPr="00AA6F35">
        <w:t xml:space="preserve">Mapping risk to plant populations from short fire intervals via relationships between maturation period and environmental productivity. </w:t>
      </w:r>
      <w:r w:rsidRPr="00AA6F35">
        <w:rPr>
          <w:i/>
          <w:iCs/>
        </w:rPr>
        <w:t>Plant Ecology</w:t>
      </w:r>
      <w:r w:rsidRPr="00AA6F35">
        <w:t xml:space="preserve"> </w:t>
      </w:r>
      <w:r w:rsidR="00774FEB">
        <w:t>223, 769-787</w:t>
      </w:r>
      <w:r w:rsidR="00FC0AE0">
        <w:t xml:space="preserve">. </w:t>
      </w:r>
      <w:r w:rsidR="00A54AB8">
        <w:t xml:space="preserve"> </w:t>
      </w:r>
      <w:hyperlink r:id="rId14" w:history="1">
        <w:r w:rsidR="00A54AB8" w:rsidRPr="00FC001A">
          <w:rPr>
            <w:rStyle w:val="Hyperlink"/>
          </w:rPr>
          <w:t>https://link.springer.com/article/10.1007/s11258-022-01229-6</w:t>
        </w:r>
      </w:hyperlink>
    </w:p>
    <w:p w14:paraId="3015594D" w14:textId="2B6C7A05" w:rsidR="00444E81" w:rsidRPr="00D824E0" w:rsidRDefault="00C5266B" w:rsidP="00D824E0">
      <w:pPr>
        <w:rPr>
          <w:i/>
          <w:iCs/>
        </w:rPr>
      </w:pPr>
      <w:r w:rsidRPr="00D824E0">
        <w:rPr>
          <w:i/>
          <w:iCs/>
        </w:rPr>
        <w:t xml:space="preserve">To </w:t>
      </w:r>
      <w:r w:rsidR="00D824E0" w:rsidRPr="00D824E0">
        <w:rPr>
          <w:i/>
          <w:iCs/>
        </w:rPr>
        <w:t>request</w:t>
      </w:r>
      <w:r w:rsidRPr="00D824E0">
        <w:rPr>
          <w:i/>
          <w:iCs/>
        </w:rPr>
        <w:t xml:space="preserve"> this paper</w:t>
      </w:r>
      <w:r w:rsidR="00D824E0" w:rsidRPr="00D824E0">
        <w:rPr>
          <w:i/>
          <w:iCs/>
        </w:rPr>
        <w:t>,</w:t>
      </w:r>
      <w:r w:rsidRPr="00D824E0">
        <w:rPr>
          <w:i/>
          <w:iCs/>
        </w:rPr>
        <w:t xml:space="preserve"> </w:t>
      </w:r>
      <w:r w:rsidR="00D824E0" w:rsidRPr="00D824E0">
        <w:rPr>
          <w:i/>
          <w:iCs/>
        </w:rPr>
        <w:t xml:space="preserve">from the authors, </w:t>
      </w:r>
      <w:r w:rsidRPr="00D824E0">
        <w:rPr>
          <w:i/>
          <w:iCs/>
        </w:rPr>
        <w:t xml:space="preserve">please use this </w:t>
      </w:r>
      <w:hyperlink r:id="rId15" w:history="1">
        <w:r w:rsidRPr="00D824E0">
          <w:rPr>
            <w:rStyle w:val="Hyperlink"/>
            <w:i/>
            <w:iCs/>
          </w:rPr>
          <w:t>link</w:t>
        </w:r>
      </w:hyperlink>
      <w:r w:rsidR="00D824E0" w:rsidRPr="00D824E0">
        <w:rPr>
          <w:i/>
          <w:iCs/>
        </w:rPr>
        <w:t xml:space="preserve"> on Research Gate </w:t>
      </w:r>
      <w:r w:rsidRPr="00D824E0">
        <w:rPr>
          <w:i/>
          <w:iCs/>
        </w:rPr>
        <w:t>and</w:t>
      </w:r>
      <w:r w:rsidR="00D824E0" w:rsidRPr="00D824E0">
        <w:rPr>
          <w:i/>
          <w:iCs/>
        </w:rPr>
        <w:t xml:space="preserve"> click on “Request full-text PDF”.</w:t>
      </w:r>
    </w:p>
    <w:p w14:paraId="072EBDCA" w14:textId="072D0CEF" w:rsidR="00824D41" w:rsidRPr="006C4BD8" w:rsidRDefault="00824D41" w:rsidP="00444E81">
      <w:r w:rsidRPr="00AA6F35">
        <w:t>Gosper C, Miller B, Kinloch J, van Dongen R, Adams E, Barrett S, Cochrane A, Comer S, McCaw L, Miller R, Yates C, Gallagher R</w:t>
      </w:r>
      <w:r w:rsidR="00FD1F30" w:rsidRPr="00AA6F35">
        <w:t xml:space="preserve"> and</w:t>
      </w:r>
      <w:r w:rsidRPr="00AA6F35">
        <w:t xml:space="preserve"> Prober S (2022)</w:t>
      </w:r>
      <w:r w:rsidR="00F73FFA" w:rsidRPr="00AA6F35">
        <w:t xml:space="preserve"> Estimation of juvenile period in slow-maturing plants </w:t>
      </w:r>
      <w:r w:rsidR="00F73FFA" w:rsidRPr="00A54AB8">
        <w:t xml:space="preserve">over space and time. </w:t>
      </w:r>
      <w:r w:rsidR="00581627" w:rsidRPr="00A54AB8">
        <w:rPr>
          <w:i/>
          <w:iCs/>
        </w:rPr>
        <w:t>Biodiversity and Conservation Science Information Sheet 109/2022. On-line:</w:t>
      </w:r>
      <w:r w:rsidR="00581627" w:rsidRPr="006C4BD8">
        <w:rPr>
          <w:rStyle w:val="Hyperlink"/>
        </w:rPr>
        <w:t xml:space="preserve"> </w:t>
      </w:r>
      <w:hyperlink r:id="rId16" w:history="1">
        <w:r w:rsidR="006C4BD8" w:rsidRPr="006C4BD8">
          <w:rPr>
            <w:rStyle w:val="Hyperlink"/>
          </w:rPr>
          <w:t>https://www.dpaw.wa.gov.au/images/Estimation%20of%20juvenile%20period%20in%20slow-maturing%20plants%20-%20Science%20Info</w:t>
        </w:r>
        <w:r w:rsidR="006C4BD8" w:rsidRPr="006C4BD8">
          <w:rPr>
            <w:rStyle w:val="Hyperlink"/>
          </w:rPr>
          <w:t>r</w:t>
        </w:r>
        <w:r w:rsidR="006C4BD8" w:rsidRPr="006C4BD8">
          <w:rPr>
            <w:rStyle w:val="Hyperlink"/>
          </w:rPr>
          <w:t>mation%20Sheet%20109.pdf</w:t>
        </w:r>
      </w:hyperlink>
    </w:p>
    <w:p w14:paraId="2C481CC2" w14:textId="4866A3F1" w:rsidR="001C6EC8" w:rsidRPr="001C6EC8" w:rsidRDefault="001C6EC8" w:rsidP="001C6EC8">
      <w:r w:rsidRPr="001C6EC8">
        <w:t xml:space="preserve">Hutchinson MF, McIntyre S, Hobbs RJ, Stein JL, Garnett S, Kinloch J (2005) Integrating a global </w:t>
      </w:r>
      <w:proofErr w:type="spellStart"/>
      <w:r w:rsidRPr="001C6EC8">
        <w:t>agro</w:t>
      </w:r>
      <w:proofErr w:type="spellEnd"/>
      <w:r w:rsidRPr="001C6EC8">
        <w:t>-climatic classification with bioregional boundaries in Australia</w:t>
      </w:r>
      <w:proofErr w:type="gramStart"/>
      <w:r w:rsidRPr="001C6EC8">
        <w:t xml:space="preserve">. </w:t>
      </w:r>
      <w:proofErr w:type="gramEnd"/>
      <w:r w:rsidRPr="001C6EC8">
        <w:t xml:space="preserve">Global Ecol. </w:t>
      </w:r>
      <w:proofErr w:type="spellStart"/>
      <w:r w:rsidRPr="001C6EC8">
        <w:t>Biogeogr</w:t>
      </w:r>
      <w:proofErr w:type="spellEnd"/>
      <w:r w:rsidRPr="001C6EC8">
        <w:t>. 14:197-212.</w:t>
      </w:r>
    </w:p>
    <w:p w14:paraId="49A653B5" w14:textId="7A2BEB33" w:rsidR="00AD60E5" w:rsidRPr="00AD60E5" w:rsidRDefault="00AD60E5" w:rsidP="00AD60E5">
      <w:pPr>
        <w:spacing w:after="120"/>
        <w:rPr>
          <w:b/>
        </w:rPr>
      </w:pPr>
      <w:r w:rsidRPr="00AD60E5">
        <w:rPr>
          <w:b/>
        </w:rPr>
        <w:t>SPP No.:</w:t>
      </w:r>
    </w:p>
    <w:p w14:paraId="01EB09A7" w14:textId="7ED204A9" w:rsidR="00AD60E5" w:rsidRDefault="00AF264F" w:rsidP="00AD60E5">
      <w:r>
        <w:t xml:space="preserve">2000-015; </w:t>
      </w:r>
      <w:r w:rsidR="000B1F8B">
        <w:t>2010-011; 2018-073</w:t>
      </w:r>
    </w:p>
    <w:p w14:paraId="5060F6CE" w14:textId="76D8DAE2" w:rsidR="00AD60E5" w:rsidRPr="00AD60E5" w:rsidRDefault="00AD60E5" w:rsidP="00AD60E5">
      <w:pPr>
        <w:spacing w:after="120"/>
        <w:rPr>
          <w:b/>
        </w:rPr>
      </w:pPr>
      <w:r w:rsidRPr="00AD60E5">
        <w:rPr>
          <w:b/>
        </w:rPr>
        <w:t>Size of the dataset</w:t>
      </w:r>
      <w:r w:rsidR="007944B0">
        <w:rPr>
          <w:b/>
        </w:rPr>
        <w:t>s</w:t>
      </w:r>
      <w:r w:rsidRPr="00AD60E5">
        <w:rPr>
          <w:b/>
        </w:rPr>
        <w:t>:</w:t>
      </w:r>
    </w:p>
    <w:p w14:paraId="2B11A9B5" w14:textId="1937FE07" w:rsidR="00AD60E5" w:rsidRPr="007944B0" w:rsidRDefault="007944B0" w:rsidP="00AD60E5">
      <w:r w:rsidRPr="007944B0">
        <w:t>Total size of the five datasets in 14.2M</w:t>
      </w:r>
    </w:p>
    <w:p w14:paraId="280F1FDC" w14:textId="77777777" w:rsidR="00082CF3" w:rsidRPr="00082CF3" w:rsidRDefault="00082CF3" w:rsidP="00082CF3">
      <w:pPr>
        <w:spacing w:after="120"/>
        <w:rPr>
          <w:b/>
        </w:rPr>
      </w:pPr>
      <w:r w:rsidRPr="00082CF3">
        <w:rPr>
          <w:b/>
        </w:rPr>
        <w:t>Location of documentation (internal):</w:t>
      </w:r>
    </w:p>
    <w:p w14:paraId="37E6B088" w14:textId="77F64DEF" w:rsidR="00082CF3" w:rsidRDefault="000B1F8B" w:rsidP="00AD60E5">
      <w:r w:rsidRPr="000B1F8B">
        <w:t>Z:\DEC\SWAFR_ThreatenedFlora_ThreatVulnerability_SPP\PRODUCTS\JuvenilePeriod\Documentation\Calculation of juvenile period from climate predictors - documentation.docx</w:t>
      </w:r>
    </w:p>
    <w:p w14:paraId="391B57F0" w14:textId="77777777" w:rsidR="00306038" w:rsidRDefault="00306038" w:rsidP="00AD60E5">
      <w:pPr>
        <w:spacing w:after="120"/>
        <w:rPr>
          <w:b/>
        </w:rPr>
      </w:pPr>
    </w:p>
    <w:p w14:paraId="56286295" w14:textId="1C1DAA4F" w:rsidR="00AD60E5" w:rsidRDefault="00AD60E5" w:rsidP="00AD60E5">
      <w:pPr>
        <w:spacing w:after="120"/>
        <w:rPr>
          <w:b/>
        </w:rPr>
      </w:pPr>
      <w:r w:rsidRPr="00AD60E5">
        <w:rPr>
          <w:b/>
        </w:rPr>
        <w:t>Where has the data been backed up/archived</w:t>
      </w:r>
      <w:r w:rsidR="00AA6F35">
        <w:rPr>
          <w:b/>
        </w:rPr>
        <w:t xml:space="preserve"> (internal)</w:t>
      </w:r>
      <w:r w:rsidRPr="00AD60E5">
        <w:rPr>
          <w:b/>
        </w:rPr>
        <w:t>?</w:t>
      </w:r>
    </w:p>
    <w:p w14:paraId="299B7B5F" w14:textId="1426F17D" w:rsidR="003C2A63" w:rsidRPr="004A39A6" w:rsidRDefault="00AA6F35" w:rsidP="00AD60E5">
      <w:pPr>
        <w:spacing w:after="120"/>
        <w:rPr>
          <w:bCs/>
        </w:rPr>
      </w:pPr>
      <w:r>
        <w:rPr>
          <w:bCs/>
        </w:rPr>
        <w:t>RSSA Cloud Storage</w:t>
      </w:r>
    </w:p>
    <w:p w14:paraId="322C29F9" w14:textId="08A120C0" w:rsidR="003C2A63" w:rsidRDefault="003C2A63" w:rsidP="00AD60E5">
      <w:pPr>
        <w:spacing w:after="120"/>
        <w:rPr>
          <w:b/>
        </w:rPr>
      </w:pPr>
      <w:r>
        <w:rPr>
          <w:b/>
        </w:rPr>
        <w:t>Retention and disposal assessments</w:t>
      </w:r>
      <w:r w:rsidR="00421CA9">
        <w:rPr>
          <w:b/>
        </w:rPr>
        <w:t xml:space="preserve"> (internal)</w:t>
      </w:r>
      <w:r>
        <w:rPr>
          <w:b/>
        </w:rPr>
        <w:t>:</w:t>
      </w:r>
    </w:p>
    <w:p w14:paraId="296CEDD7" w14:textId="6637BF8D" w:rsidR="004A39A6" w:rsidRPr="004A39A6" w:rsidRDefault="004A39A6" w:rsidP="00AD60E5">
      <w:pPr>
        <w:spacing w:after="120"/>
        <w:rPr>
          <w:bCs/>
        </w:rPr>
      </w:pPr>
      <w:r w:rsidRPr="004A39A6">
        <w:rPr>
          <w:bCs/>
        </w:rPr>
        <w:t>Spatial Products – Retain in Agency</w:t>
      </w:r>
    </w:p>
    <w:p w14:paraId="4B0BF9C7" w14:textId="1D6458C1" w:rsidR="003C2A63" w:rsidRPr="00AD60E5" w:rsidRDefault="004A39A6" w:rsidP="00AD60E5">
      <w:pPr>
        <w:spacing w:after="120"/>
        <w:rPr>
          <w:b/>
        </w:rPr>
      </w:pPr>
      <w:r w:rsidRPr="004A39A6">
        <w:rPr>
          <w:bCs/>
        </w:rPr>
        <w:t xml:space="preserve">Spatial Intermediate files - </w:t>
      </w:r>
      <w:r w:rsidRPr="004A39A6">
        <w:rPr>
          <w:rFonts w:ascii="Calibri" w:hAnsi="Calibri" w:cs="Calibri"/>
          <w:bCs/>
          <w:color w:val="000000"/>
        </w:rPr>
        <w:t>Destroy 5-7 years</w:t>
      </w:r>
    </w:p>
    <w:sectPr w:rsidR="003C2A63" w:rsidRPr="00AD60E5" w:rsidSect="006C305B"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C102" w14:textId="77777777" w:rsidR="00DD2A84" w:rsidRDefault="00DD2A84" w:rsidP="00A94429">
      <w:pPr>
        <w:spacing w:after="0" w:line="240" w:lineRule="auto"/>
      </w:pPr>
      <w:r>
        <w:separator/>
      </w:r>
    </w:p>
  </w:endnote>
  <w:endnote w:type="continuationSeparator" w:id="0">
    <w:p w14:paraId="2FE548F7" w14:textId="77777777" w:rsidR="00DD2A84" w:rsidRDefault="00DD2A84" w:rsidP="00A9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57D8" w14:textId="77777777" w:rsidR="00DD2A84" w:rsidRDefault="00DD2A84" w:rsidP="00A94429">
      <w:pPr>
        <w:spacing w:after="0" w:line="240" w:lineRule="auto"/>
      </w:pPr>
      <w:r>
        <w:separator/>
      </w:r>
    </w:p>
  </w:footnote>
  <w:footnote w:type="continuationSeparator" w:id="0">
    <w:p w14:paraId="10AC5CE1" w14:textId="77777777" w:rsidR="00DD2A84" w:rsidRDefault="00DD2A84" w:rsidP="00A9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FCEE" w14:textId="500C7023" w:rsidR="006C305B" w:rsidRDefault="006C305B">
    <w:pPr>
      <w:pStyle w:val="Header"/>
    </w:pPr>
    <w:r>
      <w:rPr>
        <w:noProof/>
      </w:rPr>
      <w:drawing>
        <wp:inline distT="0" distB="0" distL="0" distR="0" wp14:anchorId="736DBC45" wp14:editId="725F60AB">
          <wp:extent cx="3237230" cy="939165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2F6F"/>
    <w:multiLevelType w:val="hybridMultilevel"/>
    <w:tmpl w:val="A2F89C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B377E3"/>
    <w:multiLevelType w:val="hybridMultilevel"/>
    <w:tmpl w:val="2E0CD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B118C"/>
    <w:multiLevelType w:val="hybridMultilevel"/>
    <w:tmpl w:val="C54A22E8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119109102">
    <w:abstractNumId w:val="1"/>
  </w:num>
  <w:num w:numId="2" w16cid:durableId="881752807">
    <w:abstractNumId w:val="2"/>
  </w:num>
  <w:num w:numId="3" w16cid:durableId="53708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AC"/>
    <w:rsid w:val="00002742"/>
    <w:rsid w:val="000078CD"/>
    <w:rsid w:val="00017A0A"/>
    <w:rsid w:val="00040F20"/>
    <w:rsid w:val="00045D6C"/>
    <w:rsid w:val="00056E6D"/>
    <w:rsid w:val="00082CF3"/>
    <w:rsid w:val="00091DA6"/>
    <w:rsid w:val="000A7C82"/>
    <w:rsid w:val="000B1F8B"/>
    <w:rsid w:val="000C136F"/>
    <w:rsid w:val="000C6970"/>
    <w:rsid w:val="000E6EC7"/>
    <w:rsid w:val="000F108F"/>
    <w:rsid w:val="000F7796"/>
    <w:rsid w:val="00102668"/>
    <w:rsid w:val="00102711"/>
    <w:rsid w:val="00104782"/>
    <w:rsid w:val="00113DEF"/>
    <w:rsid w:val="00123800"/>
    <w:rsid w:val="00151080"/>
    <w:rsid w:val="001542BE"/>
    <w:rsid w:val="001C6EC8"/>
    <w:rsid w:val="001F1EBC"/>
    <w:rsid w:val="001F7EA3"/>
    <w:rsid w:val="00203F76"/>
    <w:rsid w:val="00204387"/>
    <w:rsid w:val="00215806"/>
    <w:rsid w:val="00223126"/>
    <w:rsid w:val="00233CF1"/>
    <w:rsid w:val="00243EEF"/>
    <w:rsid w:val="002471CF"/>
    <w:rsid w:val="00253DC0"/>
    <w:rsid w:val="00253DE4"/>
    <w:rsid w:val="002A3968"/>
    <w:rsid w:val="002B1F41"/>
    <w:rsid w:val="002B6A38"/>
    <w:rsid w:val="002D709F"/>
    <w:rsid w:val="00306038"/>
    <w:rsid w:val="00315A75"/>
    <w:rsid w:val="003171B5"/>
    <w:rsid w:val="00342EF4"/>
    <w:rsid w:val="003921D2"/>
    <w:rsid w:val="003A48A4"/>
    <w:rsid w:val="003C2A63"/>
    <w:rsid w:val="003D6659"/>
    <w:rsid w:val="003E0D77"/>
    <w:rsid w:val="003F0B27"/>
    <w:rsid w:val="003F6CF1"/>
    <w:rsid w:val="004000AC"/>
    <w:rsid w:val="004073C6"/>
    <w:rsid w:val="00421CA9"/>
    <w:rsid w:val="00444E81"/>
    <w:rsid w:val="00450D27"/>
    <w:rsid w:val="00470639"/>
    <w:rsid w:val="004822E2"/>
    <w:rsid w:val="004863AD"/>
    <w:rsid w:val="00490ABF"/>
    <w:rsid w:val="004946BA"/>
    <w:rsid w:val="00496E2B"/>
    <w:rsid w:val="004A39A6"/>
    <w:rsid w:val="004B148B"/>
    <w:rsid w:val="004B3EDB"/>
    <w:rsid w:val="005363F6"/>
    <w:rsid w:val="005445E6"/>
    <w:rsid w:val="00574564"/>
    <w:rsid w:val="00581627"/>
    <w:rsid w:val="005A0661"/>
    <w:rsid w:val="005A0A08"/>
    <w:rsid w:val="005C1566"/>
    <w:rsid w:val="005D47E9"/>
    <w:rsid w:val="005E1567"/>
    <w:rsid w:val="005F1D28"/>
    <w:rsid w:val="006044E5"/>
    <w:rsid w:val="006306D5"/>
    <w:rsid w:val="00645E90"/>
    <w:rsid w:val="00651EC4"/>
    <w:rsid w:val="006C305B"/>
    <w:rsid w:val="006C4BD8"/>
    <w:rsid w:val="006D4F64"/>
    <w:rsid w:val="00702DAC"/>
    <w:rsid w:val="007036CD"/>
    <w:rsid w:val="00724B06"/>
    <w:rsid w:val="00734456"/>
    <w:rsid w:val="00741927"/>
    <w:rsid w:val="00743F8D"/>
    <w:rsid w:val="00761B8A"/>
    <w:rsid w:val="00774FEB"/>
    <w:rsid w:val="00775006"/>
    <w:rsid w:val="007804BD"/>
    <w:rsid w:val="0078176E"/>
    <w:rsid w:val="00793479"/>
    <w:rsid w:val="007944B0"/>
    <w:rsid w:val="00796D7C"/>
    <w:rsid w:val="007A014F"/>
    <w:rsid w:val="007A2F87"/>
    <w:rsid w:val="007B4D42"/>
    <w:rsid w:val="007C2094"/>
    <w:rsid w:val="007C4011"/>
    <w:rsid w:val="007D53DC"/>
    <w:rsid w:val="007F3DEA"/>
    <w:rsid w:val="00815697"/>
    <w:rsid w:val="00822A83"/>
    <w:rsid w:val="008239A1"/>
    <w:rsid w:val="00824D41"/>
    <w:rsid w:val="00825AF0"/>
    <w:rsid w:val="008550AE"/>
    <w:rsid w:val="0086516B"/>
    <w:rsid w:val="0087701F"/>
    <w:rsid w:val="0088106E"/>
    <w:rsid w:val="00886B09"/>
    <w:rsid w:val="008945DB"/>
    <w:rsid w:val="00896DDD"/>
    <w:rsid w:val="008A744A"/>
    <w:rsid w:val="008E7446"/>
    <w:rsid w:val="008E7A23"/>
    <w:rsid w:val="00950627"/>
    <w:rsid w:val="00952B65"/>
    <w:rsid w:val="00976416"/>
    <w:rsid w:val="00983E27"/>
    <w:rsid w:val="00991CDE"/>
    <w:rsid w:val="009B5FED"/>
    <w:rsid w:val="009D1F2C"/>
    <w:rsid w:val="009D3C86"/>
    <w:rsid w:val="009E1F3A"/>
    <w:rsid w:val="009E443C"/>
    <w:rsid w:val="009F61B7"/>
    <w:rsid w:val="00A04532"/>
    <w:rsid w:val="00A04594"/>
    <w:rsid w:val="00A26149"/>
    <w:rsid w:val="00A35DBF"/>
    <w:rsid w:val="00A37EE0"/>
    <w:rsid w:val="00A41F7C"/>
    <w:rsid w:val="00A54AB8"/>
    <w:rsid w:val="00A64FA6"/>
    <w:rsid w:val="00A91E03"/>
    <w:rsid w:val="00A94429"/>
    <w:rsid w:val="00AA0B55"/>
    <w:rsid w:val="00AA6F35"/>
    <w:rsid w:val="00AB2FD8"/>
    <w:rsid w:val="00AC1F82"/>
    <w:rsid w:val="00AD60E5"/>
    <w:rsid w:val="00AE413E"/>
    <w:rsid w:val="00AF264F"/>
    <w:rsid w:val="00B01305"/>
    <w:rsid w:val="00B017CB"/>
    <w:rsid w:val="00B04777"/>
    <w:rsid w:val="00B40F27"/>
    <w:rsid w:val="00B42775"/>
    <w:rsid w:val="00B4723B"/>
    <w:rsid w:val="00B62BAC"/>
    <w:rsid w:val="00B641DA"/>
    <w:rsid w:val="00B653CD"/>
    <w:rsid w:val="00B6646C"/>
    <w:rsid w:val="00B8007C"/>
    <w:rsid w:val="00B814A2"/>
    <w:rsid w:val="00B91390"/>
    <w:rsid w:val="00BA6635"/>
    <w:rsid w:val="00BB2EAE"/>
    <w:rsid w:val="00BB5551"/>
    <w:rsid w:val="00BF5B87"/>
    <w:rsid w:val="00C05A31"/>
    <w:rsid w:val="00C31963"/>
    <w:rsid w:val="00C356B1"/>
    <w:rsid w:val="00C37A45"/>
    <w:rsid w:val="00C40BA8"/>
    <w:rsid w:val="00C419F9"/>
    <w:rsid w:val="00C42BC3"/>
    <w:rsid w:val="00C5266B"/>
    <w:rsid w:val="00C642D3"/>
    <w:rsid w:val="00C9469E"/>
    <w:rsid w:val="00C96835"/>
    <w:rsid w:val="00CA0CEF"/>
    <w:rsid w:val="00CA1265"/>
    <w:rsid w:val="00CB05B5"/>
    <w:rsid w:val="00CB6704"/>
    <w:rsid w:val="00CC670F"/>
    <w:rsid w:val="00CC7305"/>
    <w:rsid w:val="00D002CF"/>
    <w:rsid w:val="00D11ED0"/>
    <w:rsid w:val="00D15125"/>
    <w:rsid w:val="00D532FC"/>
    <w:rsid w:val="00D824E0"/>
    <w:rsid w:val="00DA394B"/>
    <w:rsid w:val="00DB355F"/>
    <w:rsid w:val="00DD2A84"/>
    <w:rsid w:val="00DF0C7D"/>
    <w:rsid w:val="00DF3C9E"/>
    <w:rsid w:val="00E004C5"/>
    <w:rsid w:val="00E124C8"/>
    <w:rsid w:val="00E1413C"/>
    <w:rsid w:val="00E16744"/>
    <w:rsid w:val="00E2140D"/>
    <w:rsid w:val="00E279D2"/>
    <w:rsid w:val="00E45B97"/>
    <w:rsid w:val="00E64ACC"/>
    <w:rsid w:val="00E726BC"/>
    <w:rsid w:val="00E944CD"/>
    <w:rsid w:val="00EB73CB"/>
    <w:rsid w:val="00EC528D"/>
    <w:rsid w:val="00EC75EC"/>
    <w:rsid w:val="00EE6428"/>
    <w:rsid w:val="00EF782D"/>
    <w:rsid w:val="00F123B1"/>
    <w:rsid w:val="00F35C79"/>
    <w:rsid w:val="00F40138"/>
    <w:rsid w:val="00F427E8"/>
    <w:rsid w:val="00F47B89"/>
    <w:rsid w:val="00F52DC0"/>
    <w:rsid w:val="00F574ED"/>
    <w:rsid w:val="00F73FFA"/>
    <w:rsid w:val="00FC0AE0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0E15A"/>
  <w15:docId w15:val="{83A37629-1749-450D-878D-56A22EB5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0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0A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00A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000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94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429"/>
  </w:style>
  <w:style w:type="paragraph" w:styleId="Footer">
    <w:name w:val="footer"/>
    <w:basedOn w:val="Normal"/>
    <w:link w:val="FooterChar"/>
    <w:uiPriority w:val="99"/>
    <w:unhideWhenUsed/>
    <w:rsid w:val="00A94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429"/>
  </w:style>
  <w:style w:type="paragraph" w:styleId="BalloonText">
    <w:name w:val="Balloon Text"/>
    <w:basedOn w:val="Normal"/>
    <w:link w:val="BalloonTextChar"/>
    <w:uiPriority w:val="99"/>
    <w:semiHidden/>
    <w:unhideWhenUsed/>
    <w:rsid w:val="00A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75E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4F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27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7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E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445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43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dbca.wa.gov.au/dataset/juvenile-period-in-slow-maturing-plants-south-west-of-western-australia" TargetMode="External"/><Relationship Id="rId13" Type="http://schemas.openxmlformats.org/officeDocument/2006/relationships/hyperlink" Target="mailto:Geoffrey.Banks@DBCA.wa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ine.Kinloch@dbca.wa.gov.a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dpaw.wa.gov.au/images/Estimation%20of%20juvenile%20period%20in%20slow-maturing%20plants%20-%20Science%20Information%20Sheet%2010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l.Gosper@dbca.wa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358996087_Mapping_risk_to_plant_populations_from_short_fire_intervals_via_relationships_between_maturation_period_and_environmental_productivity" TargetMode="External"/><Relationship Id="rId10" Type="http://schemas.openxmlformats.org/officeDocument/2006/relationships/hyperlink" Target="https://doi.org/10.25919/5b989f0b36ba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4225/08/5afa9f7d1a552" TargetMode="External"/><Relationship Id="rId14" Type="http://schemas.openxmlformats.org/officeDocument/2006/relationships/hyperlink" Target="https://link.springer.com/article/10.1007/s11258-022-01229-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9762-E619-494A-B379-0358810A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Kinloch, Janine</dc:creator>
  <cp:lastModifiedBy>Janine Kinloch</cp:lastModifiedBy>
  <cp:revision>15</cp:revision>
  <cp:lastPrinted>2022-05-30T07:39:00Z</cp:lastPrinted>
  <dcterms:created xsi:type="dcterms:W3CDTF">2022-09-06T06:51:00Z</dcterms:created>
  <dcterms:modified xsi:type="dcterms:W3CDTF">2022-09-08T07:57:00Z</dcterms:modified>
</cp:coreProperties>
</file>